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41F" w:rsidRPr="00E54C78" w:rsidRDefault="00FF7FC2">
      <w:pPr>
        <w:widowControl w:val="0"/>
        <w:spacing w:line="600" w:lineRule="exact"/>
        <w:rPr>
          <w:rFonts w:ascii="宋体" w:eastAsia="宋体" w:hAnsi="宋体" w:cs="黑体"/>
          <w:sz w:val="32"/>
          <w:szCs w:val="32"/>
        </w:rPr>
      </w:pPr>
      <w:r w:rsidRPr="00E54C78">
        <w:rPr>
          <w:rFonts w:ascii="宋体" w:eastAsia="宋体" w:hAnsi="宋体" w:cs="黑体" w:hint="eastAsia"/>
          <w:sz w:val="32"/>
          <w:szCs w:val="32"/>
        </w:rPr>
        <w:t>附件1</w:t>
      </w:r>
    </w:p>
    <w:p w:rsidR="00E1541F" w:rsidRPr="00E54C78" w:rsidRDefault="00E1541F">
      <w:pPr>
        <w:widowControl w:val="0"/>
        <w:spacing w:after="0" w:line="600" w:lineRule="exact"/>
        <w:rPr>
          <w:rFonts w:ascii="宋体" w:eastAsia="宋体" w:hAnsi="宋体" w:cs="黑体"/>
          <w:sz w:val="32"/>
          <w:szCs w:val="32"/>
        </w:rPr>
      </w:pPr>
    </w:p>
    <w:p w:rsidR="00E1541F" w:rsidRPr="00E54C78" w:rsidRDefault="00FF7FC2">
      <w:pPr>
        <w:widowControl w:val="0"/>
        <w:spacing w:after="0" w:line="600" w:lineRule="exact"/>
        <w:jc w:val="center"/>
        <w:rPr>
          <w:rFonts w:ascii="宋体" w:eastAsia="宋体" w:hAnsi="宋体" w:cs="Times New Roman"/>
          <w:sz w:val="44"/>
          <w:szCs w:val="44"/>
        </w:rPr>
      </w:pPr>
      <w:r w:rsidRPr="00E54C78">
        <w:rPr>
          <w:rFonts w:ascii="宋体" w:eastAsia="宋体" w:hAnsi="宋体" w:cs="Times New Roman"/>
          <w:sz w:val="44"/>
          <w:szCs w:val="44"/>
        </w:rPr>
        <w:t>医疗器械临床评价技术指导原则</w:t>
      </w:r>
    </w:p>
    <w:p w:rsidR="00E1541F" w:rsidRPr="00E54C78" w:rsidRDefault="00E1541F">
      <w:pPr>
        <w:widowControl w:val="0"/>
        <w:spacing w:after="0" w:line="600" w:lineRule="exact"/>
        <w:jc w:val="center"/>
        <w:rPr>
          <w:rFonts w:ascii="宋体" w:eastAsia="宋体" w:hAnsi="宋体" w:cs="Times New Roman"/>
          <w:sz w:val="32"/>
          <w:szCs w:val="32"/>
        </w:rPr>
      </w:pPr>
    </w:p>
    <w:p w:rsidR="00E1541F" w:rsidRPr="00E54C78" w:rsidRDefault="00FF7FC2">
      <w:pPr>
        <w:widowControl w:val="0"/>
        <w:spacing w:after="0" w:line="600" w:lineRule="exact"/>
        <w:jc w:val="center"/>
        <w:rPr>
          <w:rFonts w:ascii="宋体" w:eastAsia="宋体" w:hAnsi="宋体" w:cs="Times New Roman"/>
          <w:sz w:val="44"/>
          <w:szCs w:val="44"/>
        </w:rPr>
      </w:pPr>
      <w:r w:rsidRPr="00E54C78">
        <w:rPr>
          <w:rFonts w:ascii="宋体" w:eastAsia="宋体" w:hAnsi="宋体" w:cs="Times New Roman"/>
          <w:sz w:val="44"/>
          <w:szCs w:val="44"/>
        </w:rPr>
        <w:t>第一部分：主要定义和概念</w:t>
      </w:r>
    </w:p>
    <w:p w:rsidR="00E1541F" w:rsidRPr="00E54C78" w:rsidRDefault="00E1541F">
      <w:pPr>
        <w:widowControl w:val="0"/>
        <w:spacing w:after="0" w:line="600" w:lineRule="exact"/>
        <w:jc w:val="center"/>
        <w:rPr>
          <w:rFonts w:ascii="宋体" w:eastAsia="宋体" w:hAnsi="宋体" w:cs="Times New Roman"/>
          <w:sz w:val="44"/>
          <w:szCs w:val="44"/>
        </w:rPr>
      </w:pPr>
    </w:p>
    <w:p w:rsidR="00E1541F" w:rsidRPr="00E54C78" w:rsidRDefault="00FF7FC2">
      <w:pPr>
        <w:widowControl w:val="0"/>
        <w:spacing w:after="0"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一、前言</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hint="eastAsia"/>
          <w:sz w:val="32"/>
          <w:szCs w:val="32"/>
        </w:rPr>
        <w:t>《</w:t>
      </w:r>
      <w:r w:rsidRPr="00E54C78">
        <w:rPr>
          <w:rFonts w:ascii="宋体" w:hAnsi="宋体"/>
          <w:sz w:val="32"/>
          <w:szCs w:val="32"/>
        </w:rPr>
        <w:t>医疗器械安全和性能基本原则</w:t>
      </w:r>
      <w:r w:rsidRPr="00E54C78">
        <w:rPr>
          <w:rFonts w:ascii="宋体" w:hAnsi="宋体" w:hint="eastAsia"/>
          <w:sz w:val="32"/>
          <w:szCs w:val="32"/>
        </w:rPr>
        <w:t>》</w:t>
      </w:r>
      <w:r w:rsidRPr="00E54C78">
        <w:rPr>
          <w:rFonts w:ascii="宋体" w:hAnsi="宋体"/>
          <w:sz w:val="32"/>
          <w:szCs w:val="32"/>
        </w:rPr>
        <w:t>提出了与医疗器械安全和性能相关的要求，部分条款特别提出，医疗器械在按照要求使用时，应能够达到其预期性能；与预期受益相比，其已知的、可预见的风险以及副作用已被降至最低且可被接受。</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由于医疗器械及其技术的多样性，使注册申请人和监管机构在判断现有证据是否足以证明产品对安全和性能基本原则的符合性时面临较大挑战。一些技术已使用多年，其安全性、临床性能和/或有效性已得到充分认知。另一方面，许多产品采用了尚未应用于患者的新技术。此外，产品的适用范围和临床应用可能有较大差异，终端用户范围较广，使用经验多样，均可影响临床结果。</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考虑到医疗器械相关情况的复杂性，当证明产品对安全和性能基本原则的符合</w:t>
      </w:r>
      <w:r w:rsidRPr="00E54C78">
        <w:rPr>
          <w:rFonts w:ascii="宋体" w:hAnsi="宋体" w:hint="eastAsia"/>
          <w:sz w:val="32"/>
          <w:szCs w:val="32"/>
        </w:rPr>
        <w:t>性时，需</w:t>
      </w:r>
      <w:r w:rsidRPr="00E54C78">
        <w:rPr>
          <w:rFonts w:ascii="宋体" w:hAnsi="宋体"/>
          <w:sz w:val="32"/>
          <w:szCs w:val="32"/>
        </w:rPr>
        <w:t>基于个案分析以评估临床证据是否可接受。因此，了解医疗器械如何完成符合性评估，以及临床评价在此过程中所起的作用是非常重要的。</w:t>
      </w:r>
    </w:p>
    <w:p w:rsidR="00E1541F" w:rsidRPr="00E54C78" w:rsidRDefault="00FF7FC2">
      <w:pPr>
        <w:widowControl w:val="0"/>
        <w:spacing w:after="0"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lastRenderedPageBreak/>
        <w:t>二、适用范围</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本部分</w:t>
      </w:r>
      <w:bookmarkStart w:id="0" w:name="_Hlk75710510"/>
      <w:r w:rsidRPr="00E54C78">
        <w:rPr>
          <w:rFonts w:ascii="宋体" w:hAnsi="宋体"/>
          <w:sz w:val="32"/>
          <w:szCs w:val="32"/>
        </w:rPr>
        <w:t>主要介绍临床评价和临床证据相关概念，阐述临床试验、临床数据、临床评价以及临床证据之间的关系。本部分的定义和概念，用于医疗器械对安全和性能基本原则的符合性的建立和保持，</w:t>
      </w:r>
      <w:bookmarkEnd w:id="0"/>
      <w:r w:rsidRPr="00E54C78">
        <w:rPr>
          <w:rFonts w:ascii="宋体" w:hAnsi="宋体"/>
          <w:sz w:val="32"/>
          <w:szCs w:val="32"/>
        </w:rPr>
        <w:t>不适用于按照医疗器械管理的体外诊断试剂。</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本部分是医疗器械临床评价通用指导原则体系的一部分，与《医疗器械</w:t>
      </w:r>
      <w:r w:rsidRPr="00E54C78">
        <w:rPr>
          <w:rFonts w:ascii="宋体" w:hAnsi="宋体" w:hint="eastAsia"/>
          <w:sz w:val="32"/>
          <w:szCs w:val="32"/>
        </w:rPr>
        <w:t>临床评价</w:t>
      </w:r>
      <w:r w:rsidRPr="00E54C78">
        <w:rPr>
          <w:rFonts w:ascii="宋体" w:hAnsi="宋体"/>
          <w:sz w:val="32"/>
          <w:szCs w:val="32"/>
        </w:rPr>
        <w:t>等同性论证技术指导原则》《决策是否开展医疗器械临床试验技术指导原则》《医疗器械临床试验设计指导原则》《接受医疗器械境外临床试验数据技术指导原则》《医疗器械注册申报临床评价报告技术指导原则》等文件相互引用。</w:t>
      </w:r>
    </w:p>
    <w:p w:rsidR="00E1541F" w:rsidRPr="00E54C78" w:rsidRDefault="00FF7FC2">
      <w:pPr>
        <w:widowControl w:val="0"/>
        <w:spacing w:after="0"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三、定义和概念</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（一）临床试验</w:t>
      </w:r>
      <w:r w:rsidRPr="00E54C78">
        <w:rPr>
          <w:rFonts w:ascii="宋体" w:hAnsi="宋体"/>
          <w:sz w:val="32"/>
          <w:szCs w:val="32"/>
        </w:rPr>
        <w:tab/>
      </w:r>
    </w:p>
    <w:p w:rsidR="00E1541F" w:rsidRPr="00E54C78" w:rsidRDefault="00FF7FC2">
      <w:pPr>
        <w:pStyle w:val="11"/>
        <w:overflowPunct w:val="0"/>
        <w:spacing w:after="0" w:line="560" w:lineRule="exact"/>
        <w:ind w:firstLine="640"/>
        <w:rPr>
          <w:rFonts w:ascii="宋体" w:hAnsi="宋体"/>
          <w:sz w:val="32"/>
          <w:szCs w:val="32"/>
        </w:rPr>
      </w:pPr>
      <w:bookmarkStart w:id="1" w:name="_Hlk75153043"/>
      <w:r w:rsidRPr="00E54C78">
        <w:rPr>
          <w:rFonts w:ascii="宋体" w:hAnsi="宋体"/>
          <w:sz w:val="32"/>
          <w:szCs w:val="32"/>
        </w:rPr>
        <w:t>定义：为评价医疗器械的安全性、临床性能和/或有效性，在一例或多例受试者中开展的系统性的试验或研究。</w:t>
      </w:r>
    </w:p>
    <w:p w:rsidR="00E1541F" w:rsidRPr="00E54C78" w:rsidRDefault="00FF7FC2">
      <w:pPr>
        <w:pStyle w:val="11"/>
        <w:overflowPunct w:val="0"/>
        <w:spacing w:after="0" w:line="560" w:lineRule="exact"/>
        <w:ind w:firstLine="640"/>
        <w:rPr>
          <w:rFonts w:ascii="宋体" w:hAnsi="宋体"/>
          <w:sz w:val="32"/>
          <w:szCs w:val="32"/>
        </w:rPr>
      </w:pPr>
      <w:bookmarkStart w:id="2" w:name="_Hlk75157759"/>
      <w:bookmarkEnd w:id="1"/>
      <w:r w:rsidRPr="00E54C78">
        <w:rPr>
          <w:rFonts w:ascii="宋体" w:hAnsi="宋体"/>
          <w:sz w:val="32"/>
          <w:szCs w:val="32"/>
        </w:rPr>
        <w:t>解释：临床试验包括可行性试验、为获得上市批准而进行的试验，以及在上市批准后开展的试验。</w:t>
      </w:r>
    </w:p>
    <w:bookmarkEnd w:id="2"/>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（二）临床数据</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定义：在医疗器械临床使用过程中产生的安全性、临床性能和/或有效性信息。</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解释：</w:t>
      </w:r>
      <w:bookmarkStart w:id="3" w:name="_Hlk75765418"/>
      <w:r w:rsidRPr="00E54C78">
        <w:rPr>
          <w:rFonts w:ascii="宋体" w:hAnsi="宋体"/>
          <w:sz w:val="32"/>
          <w:szCs w:val="32"/>
        </w:rPr>
        <w:t>临床数据的来源包括：</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1</w:t>
      </w:r>
      <w:r w:rsidRPr="00E54C78">
        <w:rPr>
          <w:rFonts w:ascii="宋体" w:hAnsi="宋体"/>
          <w:sz w:val="32"/>
          <w:szCs w:val="32"/>
          <w:lang/>
        </w:rPr>
        <w:t>.</w:t>
      </w:r>
      <w:r w:rsidRPr="00E54C78">
        <w:rPr>
          <w:rFonts w:ascii="宋体" w:hAnsi="宋体"/>
          <w:sz w:val="32"/>
          <w:szCs w:val="32"/>
        </w:rPr>
        <w:t>申报产品上市前和上市后临床试验数据；</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2</w:t>
      </w:r>
      <w:r w:rsidRPr="00E54C78">
        <w:rPr>
          <w:rFonts w:ascii="宋体" w:hAnsi="宋体"/>
          <w:sz w:val="32"/>
          <w:szCs w:val="32"/>
          <w:lang/>
        </w:rPr>
        <w:t>.</w:t>
      </w:r>
      <w:r w:rsidRPr="00E54C78">
        <w:rPr>
          <w:rFonts w:ascii="宋体" w:hAnsi="宋体"/>
          <w:sz w:val="32"/>
          <w:szCs w:val="32"/>
        </w:rPr>
        <w:t>同品种</w:t>
      </w:r>
      <w:r w:rsidRPr="00E54C78">
        <w:rPr>
          <w:rFonts w:ascii="宋体" w:hAnsi="宋体" w:hint="eastAsia"/>
          <w:sz w:val="32"/>
          <w:szCs w:val="32"/>
        </w:rPr>
        <w:t>医疗</w:t>
      </w:r>
      <w:r w:rsidRPr="00E54C78">
        <w:rPr>
          <w:rFonts w:ascii="宋体" w:hAnsi="宋体"/>
          <w:sz w:val="32"/>
          <w:szCs w:val="32"/>
        </w:rPr>
        <w:t>器械上市前和上市后的临床试验数据；</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3</w:t>
      </w:r>
      <w:r w:rsidRPr="00E54C78">
        <w:rPr>
          <w:rFonts w:ascii="宋体" w:hAnsi="宋体"/>
          <w:sz w:val="32"/>
          <w:szCs w:val="32"/>
          <w:lang/>
        </w:rPr>
        <w:t>.</w:t>
      </w:r>
      <w:r w:rsidRPr="00E54C78">
        <w:rPr>
          <w:rFonts w:ascii="宋体" w:hAnsi="宋体"/>
          <w:sz w:val="32"/>
          <w:szCs w:val="32"/>
        </w:rPr>
        <w:t>已发表和/或未发表的申报产品或同品种</w:t>
      </w:r>
      <w:r w:rsidRPr="00E54C78">
        <w:rPr>
          <w:rFonts w:ascii="宋体" w:hAnsi="宋体" w:hint="eastAsia"/>
          <w:sz w:val="32"/>
          <w:szCs w:val="32"/>
        </w:rPr>
        <w:t>医疗</w:t>
      </w:r>
      <w:r w:rsidRPr="00E54C78">
        <w:rPr>
          <w:rFonts w:ascii="宋体" w:hAnsi="宋体"/>
          <w:sz w:val="32"/>
          <w:szCs w:val="32"/>
        </w:rPr>
        <w:t>器械的临床</w:t>
      </w:r>
      <w:r w:rsidRPr="00E54C78">
        <w:rPr>
          <w:rFonts w:ascii="宋体" w:hAnsi="宋体"/>
          <w:sz w:val="32"/>
          <w:szCs w:val="32"/>
        </w:rPr>
        <w:lastRenderedPageBreak/>
        <w:t>经验数据；</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4</w:t>
      </w:r>
      <w:r w:rsidRPr="00E54C78">
        <w:rPr>
          <w:rFonts w:ascii="宋体" w:hAnsi="宋体"/>
          <w:sz w:val="32"/>
          <w:szCs w:val="32"/>
          <w:lang/>
        </w:rPr>
        <w:t>.</w:t>
      </w:r>
      <w:r w:rsidRPr="00E54C78">
        <w:rPr>
          <w:rFonts w:ascii="宋体" w:hAnsi="宋体"/>
          <w:sz w:val="32"/>
          <w:szCs w:val="32"/>
        </w:rPr>
        <w:t>其他来源的临床经验数据，如登记研究、不良事件数据库和病历数据等。</w:t>
      </w:r>
    </w:p>
    <w:bookmarkEnd w:id="3"/>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（三）临床评价</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定义：</w:t>
      </w:r>
      <w:bookmarkStart w:id="4" w:name="_Hlk75152949"/>
      <w:r w:rsidRPr="00E54C78">
        <w:rPr>
          <w:rFonts w:ascii="宋体" w:hAnsi="宋体"/>
          <w:sz w:val="32"/>
          <w:szCs w:val="32"/>
        </w:rPr>
        <w:t>采用科学合理的方法对临床数据进行分析评价，以确认医疗器械在其适用范围下的安全性、临床性能和</w:t>
      </w:r>
      <w:r w:rsidRPr="00E54C78">
        <w:rPr>
          <w:rFonts w:ascii="宋体" w:hAnsi="宋体"/>
          <w:sz w:val="32"/>
          <w:szCs w:val="32"/>
          <w:lang/>
        </w:rPr>
        <w:t>/</w:t>
      </w:r>
      <w:r w:rsidRPr="00E54C78">
        <w:rPr>
          <w:rFonts w:ascii="宋体" w:hAnsi="宋体"/>
          <w:sz w:val="32"/>
          <w:szCs w:val="32"/>
        </w:rPr>
        <w:t>或有效性的持续进行的活动。</w:t>
      </w:r>
      <w:bookmarkEnd w:id="4"/>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解释：临床评价由注册申请人实施，用于论证产品对安全和性能基本原则的符合性。临床评价的结果是临床评价报告，可提供给监管部门进行审评。临床评价报告对临床数据及其质量进行详细阐述，论证临床数据如何证明产品对安全和性能基本原则的符合性。临床评价需持续开展，产品上市后，注册申请人需对产品安全性、临床性能和</w:t>
      </w:r>
      <w:r w:rsidRPr="00E54C78">
        <w:rPr>
          <w:rFonts w:ascii="宋体" w:hAnsi="宋体"/>
          <w:sz w:val="32"/>
          <w:szCs w:val="32"/>
          <w:lang/>
        </w:rPr>
        <w:t>/</w:t>
      </w:r>
      <w:r w:rsidRPr="00E54C78">
        <w:rPr>
          <w:rFonts w:ascii="宋体" w:hAnsi="宋体"/>
          <w:sz w:val="32"/>
          <w:szCs w:val="32"/>
        </w:rPr>
        <w:t>或有效性信息进行常规监测，并根据更新的信息，进行风险受益再评估。</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临床评价的输入主要是来源于临床试验报告、临床文献和临床经验的临床数据。根据产品特征、适用范围、注册申请人宣称、警示及注意事项的充分性、临床使用经验的不同，论证产品对安全和性能基本原则符合性需要的临床数据和证据亦不相同。临床评价旨在证明，与患者受益相比，产品使用相关的风险可接受，且能较高程度地保护患者健康及安全。因此临床评价需与风险管理文件相互参照。</w:t>
      </w:r>
    </w:p>
    <w:p w:rsidR="00E1541F" w:rsidRPr="00E54C78" w:rsidRDefault="00FF7FC2">
      <w:pPr>
        <w:pStyle w:val="11"/>
        <w:overflowPunct w:val="0"/>
        <w:spacing w:after="0" w:line="560" w:lineRule="exact"/>
        <w:ind w:firstLine="640"/>
        <w:rPr>
          <w:rFonts w:ascii="宋体" w:hAnsi="宋体" w:cs="楷体_GB2312"/>
          <w:sz w:val="32"/>
          <w:szCs w:val="32"/>
        </w:rPr>
      </w:pPr>
      <w:r w:rsidRPr="00E54C78">
        <w:rPr>
          <w:rFonts w:ascii="宋体" w:hAnsi="宋体" w:cs="楷体_GB2312" w:hint="eastAsia"/>
          <w:sz w:val="32"/>
          <w:szCs w:val="32"/>
        </w:rPr>
        <w:t>（四）临床证据</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定义：与医疗器械相关的临床数据及其评价。</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lastRenderedPageBreak/>
        <w:t>解释：临床证据是医疗器械技术文档的重要组成部分，与其他设计验证及确认文件、产品描述、说明书和标签、风险分析及生产信息共同论证产品对安全和性能基本原则的符合性。通过与技术文档相关内容相互参照，以对其进行合理解释。</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注册申请人可根据现行法规的要求，提交临床证据以供监管部门审评。临床证据可用于支持产品上市，包括产品的适用范围以及对于产品安全性、临床性能和/或有效性的宣称。图1 显示临床证据的需求如何推动数据生成以及临床评价的过程。</w:t>
      </w:r>
    </w:p>
    <w:p w:rsidR="00E1541F" w:rsidRPr="00E54C78" w:rsidRDefault="00FF7FC2">
      <w:pPr>
        <w:pStyle w:val="11"/>
        <w:overflowPunct w:val="0"/>
        <w:spacing w:after="0" w:line="560" w:lineRule="exact"/>
        <w:ind w:firstLine="640"/>
        <w:rPr>
          <w:rFonts w:ascii="宋体" w:hAnsi="宋体"/>
          <w:sz w:val="32"/>
          <w:szCs w:val="32"/>
        </w:rPr>
        <w:sectPr w:rsidR="00E1541F" w:rsidRPr="00E54C78">
          <w:footerReference w:type="default" r:id="rId8"/>
          <w:pgSz w:w="11900" w:h="16838"/>
          <w:pgMar w:top="1928" w:right="1531" w:bottom="1814" w:left="1531" w:header="743" w:footer="850" w:gutter="0"/>
          <w:cols w:space="0"/>
          <w:docGrid w:linePitch="299"/>
        </w:sectPr>
      </w:pPr>
      <w:r w:rsidRPr="00E54C78">
        <w:rPr>
          <w:rFonts w:ascii="宋体" w:hAnsi="宋体"/>
          <w:sz w:val="32"/>
          <w:szCs w:val="32"/>
        </w:rPr>
        <w:t>产品上市后，申报产品和/或同品种器械在临床实际使用中将产生新的安全性、临床性能和/或有效性信息，注册申请人需在产品全生命周期中进行周期性审核并更新临床证据。</w:t>
      </w:r>
    </w:p>
    <w:p w:rsidR="00E1541F" w:rsidRPr="00E54C78" w:rsidRDefault="00DF73DF">
      <w:pPr>
        <w:widowControl w:val="0"/>
        <w:rPr>
          <w:rFonts w:ascii="宋体" w:eastAsia="宋体" w:hAnsi="宋体" w:cs="Times New Roman"/>
          <w:b/>
          <w:bCs/>
          <w:sz w:val="20"/>
          <w:szCs w:val="20"/>
        </w:rPr>
      </w:pPr>
      <w:r w:rsidRPr="00E54C78">
        <w:rPr>
          <w:rFonts w:ascii="宋体" w:eastAsia="宋体" w:hAnsi="宋体" w:cs="Times New Roman"/>
          <w:b/>
          <w:bCs/>
          <w:noProof/>
          <w:sz w:val="20"/>
          <w:szCs w:val="20"/>
        </w:rPr>
        <w:lastRenderedPageBreak/>
        <w:pict>
          <v:group id="_x0000_s1117" style="position:absolute;margin-left:84.05pt;margin-top:-24.4pt;width:304.65pt;height:551.05pt;z-index:251710464" coordsize="3739515,6818427203" o:gfxdata="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">
            <v:group id="Group 9" o:spid="_x0000_s1152" style="position:absolute;left:1901952;top:585216;width:76200;height:210185" coordorigin="5881,11941" coordsize="120,370" o:gfxdata="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UOpytr8AAADbAAAADwAAAAAAAAAB&#10;ACAAAAA4AAAAZHJzL2Rvd25yZXYueG1sUEsBAhQAFAAAAAgAh07iQDMvBZ47AAAAOQAAABUAAAAA&#10;AAAAAQAgAAAAJAEAAGRycy9ncm91cHNoYXBleG1sLnhtbFBLBQYAAAAABgAGAGABAADhAwAAAAA=&#10;">
              <v:shape id="Freeform 10" o:spid="_x0000_s1026" style="position:absolute;left:5881;top:11941;width:120;height:370" coordsize="120,370" o:spt="100" o:gfxdata="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VRXGW+AAAA3AAAAA8AAAAAAAAAAQAgAAAAOAAAAGRycy9kb3ducmV2&#10;LnhtbFBLAQIUABQAAAAIAIdO4kAzLwWeOwAAADkAAAAQAAAAAAAAAAEAIAAAACMBAABkcnMvc2hh&#10;cGV4bWwueG1sUEsFBgAAAAAGAAYAWwEAAM0DAAAAAA==&#10;" adj="0,,0" path="m52,249l,249,61,369r45,-92l60,277r-5,-3l52,270r,-21xe" fillcolor="black" stroked="f">
                <v:stroke joinstyle="round"/>
                <v:formulas/>
                <v:path o:connecttype="segments" o:connectlocs="52,249;0,249;61,369;106,277;60,277;55,274;52,270;52,249" o:connectangles="0,0,0,0,0,0,0,0"/>
              </v:shape>
              <v:shape id="Freeform 11" o:spid="_x0000_s1154" style="position:absolute;left:5881;top:11941;width:120;height:370" coordsize="120,370" o:spt="100" o:gfxdata="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TOyBe7AAAA3AAAAA8AAAAAAAAAAQAgAAAAOAAAAGRycy9kb3ducmV2Lnht&#10;bFBLAQIUABQAAAAIAIdO4kAzLwWeOwAAADkAAAAQAAAAAAAAAAEAIAAAACABAABkcnMvc2hhcGV4&#10;bWwueG1sUEsFBgAAAAAGAAYAWwEAAMoDAAAAAA==&#10;" adj="0,,0" path="m60,l53,2,52,8r,262l55,274r5,3l66,274r2,-4l67,7,64,2,60,xe" fillcolor="black" stroked="f">
                <v:stroke joinstyle="round"/>
                <v:formulas/>
                <v:path o:connecttype="segments" o:connectlocs="60,0;53,2;52,8;52,270;55,274;60,277;66,274;68,270;67,7;64,2;60,0" o:connectangles="0,0,0,0,0,0,0,0,0,0,0"/>
              </v:shape>
              <v:shape id="Freeform 12" o:spid="_x0000_s1153" style="position:absolute;left:5881;top:11941;width:120;height:370" coordsize="120,370" o:spt="100" o:gfxdata="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9hUsy7AAAA3AAAAA8AAAAAAAAAAQAgAAAAOAAAAGRycy9kb3ducmV2Lnht&#10;bFBLAQIUABQAAAAIAIdO4kAzLwWeOwAAADkAAAAQAAAAAAAAAAEAIAAAACABAABkcnMvc2hhcGV4&#10;bWwueG1sUEsFBgAAAAAGAAYAWwEAAMoDAAAAAA==&#10;" adj="0,,0" path="m120,249r-52,l68,270r-2,4l60,277r46,l120,249xe" fillcolor="black" stroked="f">
                <v:stroke joinstyle="round"/>
                <v:formulas/>
                <v:path o:connecttype="segments" o:connectlocs="120,249;68,249;68,270;66,274;60,277;106,277;120,249" o:connectangles="0,0,0,0,0,0,0"/>
              </v:shape>
            </v:group>
            <v:shapetype id="_x0000_t202" coordsize="21600,21600" o:spt="202" path="m,l,21600r21600,l21600,xe">
              <v:stroke joinstyle="miter"/>
              <v:path gradientshapeok="t" o:connecttype="rect"/>
            </v:shapetype>
            <v:shape id="Text Box 37" o:spid="_x0000_s1151" type="#_x0000_t202" style="position:absolute;left:1082650;top:797357;width:1828800;height:913130" o:gfxdata="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zqEb6+AAAA3AAAAA8AAAAAAAAAAQAgAAAAOAAAAGRycy9kb3ducmV2&#10;LnhtbFBLAQIUABQAAAAIAIdO4kAzLwWeOwAAADkAAAAQAAAAAAAAAAEAIAAAACMBAABkcnMvc2hh&#10;cGV4bWwueG1sUEsFBgAAAAAGAAYAWwEAAM0DAAAAAA==&#10;" filled="f">
              <v:textbox inset="0,0,0,0">
                <w:txbxContent>
                  <w:p w:rsidR="00DF73DF" w:rsidRDefault="004346D8">
                    <w:pPr>
                      <w:spacing w:line="240" w:lineRule="exact"/>
                      <w:ind w:left="485" w:firstLineChars="150" w:firstLine="327"/>
                      <w:rPr>
                        <w:rFonts w:ascii="Times New Roman"/>
                        <w:spacing w:val="-1"/>
                      </w:rPr>
                    </w:pPr>
                    <w:r>
                      <w:rPr>
                        <w:rFonts w:ascii="Times New Roman" w:hint="eastAsia"/>
                        <w:spacing w:val="-1"/>
                      </w:rPr>
                      <w:t>数据生成</w:t>
                    </w:r>
                  </w:p>
                  <w:p w:rsidR="00DF73DF" w:rsidRDefault="004346D8">
                    <w:pPr>
                      <w:numPr>
                        <w:ilvl w:val="0"/>
                        <w:numId w:val="1"/>
                      </w:numPr>
                      <w:tabs>
                        <w:tab w:val="left" w:pos="567"/>
                      </w:tabs>
                      <w:spacing w:line="240" w:lineRule="exact"/>
                      <w:ind w:hanging="145"/>
                      <w:rPr>
                        <w:rFonts w:ascii="Times New Roman"/>
                        <w:spacing w:val="-1"/>
                      </w:rPr>
                    </w:pPr>
                    <w:r>
                      <w:rPr>
                        <w:rFonts w:ascii="Times New Roman" w:hint="eastAsia"/>
                        <w:spacing w:val="-1"/>
                      </w:rPr>
                      <w:t>文献检索和</w:t>
                    </w:r>
                    <w:r>
                      <w:rPr>
                        <w:rFonts w:ascii="Times New Roman" w:hint="eastAsia"/>
                        <w:spacing w:val="-1"/>
                      </w:rPr>
                      <w:t>/</w:t>
                    </w:r>
                    <w:r>
                      <w:rPr>
                        <w:rFonts w:ascii="Times New Roman" w:hint="eastAsia"/>
                        <w:spacing w:val="-1"/>
                      </w:rPr>
                      <w:t>或</w:t>
                    </w:r>
                  </w:p>
                  <w:p w:rsidR="00DF73DF" w:rsidRDefault="004346D8">
                    <w:pPr>
                      <w:numPr>
                        <w:ilvl w:val="0"/>
                        <w:numId w:val="1"/>
                      </w:numPr>
                      <w:tabs>
                        <w:tab w:val="left" w:pos="430"/>
                      </w:tabs>
                      <w:spacing w:line="240" w:lineRule="exact"/>
                      <w:ind w:hanging="145"/>
                      <w:rPr>
                        <w:rFonts w:ascii="Times New Roman"/>
                        <w:spacing w:val="-1"/>
                      </w:rPr>
                    </w:pPr>
                    <w:r>
                      <w:rPr>
                        <w:rFonts w:ascii="Times New Roman" w:hint="eastAsia"/>
                        <w:spacing w:val="-1"/>
                      </w:rPr>
                      <w:t>临床经验和</w:t>
                    </w:r>
                    <w:r>
                      <w:rPr>
                        <w:rFonts w:ascii="Times New Roman" w:hint="eastAsia"/>
                        <w:spacing w:val="-1"/>
                      </w:rPr>
                      <w:t>/</w:t>
                    </w:r>
                    <w:r>
                      <w:rPr>
                        <w:rFonts w:ascii="Times New Roman" w:hint="eastAsia"/>
                        <w:spacing w:val="-1"/>
                      </w:rPr>
                      <w:t>或</w:t>
                    </w:r>
                  </w:p>
                  <w:p w:rsidR="00DF73DF" w:rsidRDefault="004346D8">
                    <w:pPr>
                      <w:numPr>
                        <w:ilvl w:val="0"/>
                        <w:numId w:val="1"/>
                      </w:numPr>
                      <w:tabs>
                        <w:tab w:val="left" w:pos="430"/>
                      </w:tabs>
                      <w:spacing w:line="240" w:lineRule="exact"/>
                      <w:ind w:hanging="145"/>
                      <w:rPr>
                        <w:rFonts w:ascii="Times New Roman"/>
                        <w:b/>
                        <w:spacing w:val="-1"/>
                        <w:sz w:val="20"/>
                        <w:u w:val="single"/>
                      </w:rPr>
                    </w:pPr>
                    <w:r>
                      <w:rPr>
                        <w:rFonts w:ascii="Times New Roman" w:hint="eastAsia"/>
                        <w:b/>
                        <w:spacing w:val="-1"/>
                        <w:u w:val="single"/>
                      </w:rPr>
                      <w:t>临床试验</w:t>
                    </w:r>
                  </w:p>
                  <w:p w:rsidR="00DF73DF" w:rsidRDefault="00DF73DF">
                    <w:pPr>
                      <w:rPr>
                        <w:rFonts w:ascii="Times New Roman" w:hAnsi="Times New Roman" w:cs="Times New Roman"/>
                        <w:sz w:val="20"/>
                        <w:szCs w:val="20"/>
                      </w:rPr>
                    </w:pPr>
                  </w:p>
                </w:txbxContent>
              </v:textbox>
            </v:shape>
            <v:group id="组合 232" o:spid="_x0000_s1148" style="position:absolute;left:1060704;width:1838325;height:805815" coordsize="1838325,805815" o:gfxdata="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D+m1y29AAAA2wAAAA8AAAAAAAAAAQAg&#10;AAAAOAAAAGRycy9kb3ducmV2LnhtbFBLAQIUABQAAAAIAIdO4kAzLwWeOwAAADkAAAAVAAAAAAAA&#10;AAEAIAAAACIBAABkcnMvZ3JvdXBzaGFwZXhtbC54bWxQSwUGAAAAAAYABgBgAQAA3wMAAAAA&#10;">
              <v:shape id="Freeform 42" o:spid="_x0000_s1150" style="position:absolute;left:7315;top:7315;width:1828800;height:571500" coordsize="2880,900" o:spt="100" o:gfxdata="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VPh767AAAA3AAAAA8AAAAAAAAAAQAgAAAAOAAAAGRycy9kb3ducmV2Lnht&#10;bFBLAQIUABQAAAAIAIdO4kAzLwWeOwAAADkAAAAQAAAAAAAAAAEAIAAAACABAABkcnMvc2hhcGV4&#10;bWwueG1sUEsFBgAAAAAGAAYAWwEAAMoDAAAAAA==&#10;" adj="0,,0" path="m113,l50,19,9,69,,788r2,23l34,868r57,30l2767,900r23,-2l2848,867r30,-58l2880,113r-2,-23l2847,33,2790,2,113,xe" filled="f">
                <v:stroke joinstyle="round"/>
                <v:formulas/>
                <v:path o:connecttype="segments" o:connectlocs="71755,737870;31750,749935;5715,781685;0,1238250;1270,1252855;21590,1289050;57785,1308100;1757045,1309370;1771650,1308100;1808480,1288415;1827530,1251585;1828800,809625;1827530,795020;1807845,758825;1771650,739140;71755,737870" o:connectangles="0,0,0,0,0,0,0,0,0,0,0,0,0,0,0,0"/>
              </v:shape>
              <v:shape id="Text Box 36" o:spid="_x0000_s1149" type="#_x0000_t202" style="position:absolute;width:1838325;height:805815" o:gfxdata="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N8vugvwAAANwAAAAPAAAAAAAAAAEAIAAAADgAAABkcnMvZG93bnJl&#10;di54bWxQSwECFAAUAAAACACHTuJAMy8FnjsAAAA5AAAAEAAAAAAAAAABACAAAAAkAQAAZHJzL3No&#10;YXBleG1sLnhtbFBLBQYAAAAABgAGAFsBAADOAwAAAAA=&#10;" filled="f" stroked="f">
                <v:textbox inset="0,0,0,0">
                  <w:txbxContent>
                    <w:p w:rsidR="00DF73DF" w:rsidRDefault="00DF73DF">
                      <w:pPr>
                        <w:spacing w:line="244" w:lineRule="auto"/>
                        <w:ind w:left="947" w:right="467" w:hanging="478"/>
                        <w:rPr>
                          <w:rFonts w:ascii="Times New Roman"/>
                          <w:spacing w:val="-1"/>
                          <w:sz w:val="10"/>
                          <w:szCs w:val="10"/>
                        </w:rPr>
                      </w:pPr>
                    </w:p>
                    <w:p w:rsidR="00DF73DF" w:rsidRDefault="004346D8">
                      <w:pPr>
                        <w:spacing w:line="244" w:lineRule="auto"/>
                        <w:ind w:left="947" w:right="467" w:hanging="478"/>
                        <w:rPr>
                          <w:rFonts w:asciiTheme="majorEastAsia" w:eastAsiaTheme="majorEastAsia" w:hAnsiTheme="majorEastAsia" w:cs="Times New Roman"/>
                        </w:rPr>
                      </w:pPr>
                      <w:r>
                        <w:rPr>
                          <w:rFonts w:asciiTheme="majorEastAsia" w:eastAsiaTheme="majorEastAsia" w:hAnsiTheme="majorEastAsia" w:hint="eastAsia"/>
                          <w:spacing w:val="-1"/>
                        </w:rPr>
                        <w:t>对临床证据的需求</w:t>
                      </w:r>
                    </w:p>
                  </w:txbxContent>
                </v:textbox>
              </v:shape>
            </v:group>
            <v:group id="组合 235" o:spid="_x0000_s1145" style="position:absolute;left:1031443;top:5208423;width:1828800;height:717550" coordsize="1828800,717919" o:gfxdata="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z3RJWr8AAADbAAAADwAAAAAAAAAB&#10;ACAAAAA4AAAAZHJzL2Rvd25yZXYueG1sUEsBAhQAFAAAAAgAh07iQDMvBZ47AAAAOQAAABUAAAAA&#10;AAAAAQAgAAAAJAEAAGRycy9ncm91cHNoYXBleG1sLnhtbFBLBQYAAAAABgAGAGABAADhAwAAAAA=&#10;">
              <v:shape id="Freeform 3" o:spid="_x0000_s1147" style="position:absolute;width:1828800;height:717919" coordsize="2880,1260" o:spt="100" o:gfxdata="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tSC70AAADcAAAADwAAAAAAAAABACAAAAA4AAAAZHJzL2Rvd25yZXYu&#10;eG1sUEsBAhQAFAAAAAgAh07iQDMvBZ47AAAAOQAAABAAAAAAAAAAAQAgAAAAIgEAAGRycy9zaGFw&#10;ZXhtbC54bWxQSwUGAAAAAAYABgBbAQAAzAMAAAAA&#10;" adj="0,,0" path="m,1178r20,3l40,1185r20,3l80,1191r20,3l120,1197r20,3l160,1203r19,2l199,1208r20,3l239,1213r20,3l278,1218r20,3l317,1223r20,3l356,1228r23,3l401,1234r22,2l444,1238r21,2l485,1242r21,2l525,1245r20,2l564,1249r19,2l602,1252r18,2l638,1256r19,2l698,1259r39,l773,1258r33,l836,1258r28,-1l889,1256r24,-1l934,1254r20,-1l972,1252r16,-1l1003,1250r14,-1l1030,1248r13,-1l1054,1246r11,-1l1076,1245r11,-1l1107,1242r20,-2l1147,1238r20,-3l1187,1232r21,-3l1228,1226r19,-2l1267,1221r19,-3l1305,1215r21,-4l1346,1207r20,-3l1385,1200r19,-4l1423,1192r19,-4l1461,1184r20,-5l1501,1173r20,-3l1541,1167r20,-4l1580,1160r20,-4l1620,1152r19,-4l1658,1144r20,-4l1697,1136r19,-5l1736,1128r20,-4l1775,1120r19,-4l1813,1112r19,-3l1852,1105r19,-4l1891,1097r20,-4l1932,1090r20,-3l1971,1084r19,-3l2009,1077r20,-3l2048,1071r19,-4l2086,1064r20,-3l2126,1058r20,-3l2167,1052r21,-2l2209,1048r20,-2l2250,1044r20,-2l2289,1040r20,-3l2328,1035r19,-2l2367,1031r19,-3l2405,1026r20,-2l2445,1022r20,-1l2485,1019r20,l2525,1019r20,-1l2565,1018r20,l2605,1017r20,-1l2644,1016r20,-1l2684,1015r19,-1l2723,1014r20,-1l2763,1013r20,-1l2803,1012r21,-1l2844,1011r21,l2880,,,,,1178xe" filled="f" strokeweight=".26456mm">
                <v:stroke joinstyle="round"/>
                <v:formulas/>
                <v:path o:connecttype="segments" o:connectlocs="25400,675185;63500,680313;101600,685441;139065,689999;176530,693988;213995,698546;254635,703104;295275,706523;333375,709372;370205,712791;405130,715639;467995,717349;530860,716779;579755,715070;617220,713360;645795,711651;669290,709942;690245,708802;728345,705383;767080,700255;804545,695697;842010,689999;879475,683732;915670,676895;953135,668348;991235,662650;1028700,656383;1065530,649545;1102360,642708;1139190,635871;1176020,629603;1213485,622766;1251585,617638;1288415,611940;1324610,606242;1362710,601114;1402715,597126;1441450,593707;1478280,589719;1515110,585730;1552575,582312;1590675,580602;1628775,580032;1666875,578893;1704340,578323;1741805,577184;1779905,576614;1819275,576044;0,671197" o:connectangles="0,0,0,0,0,0,0,0,0,0,0,0,0,0,0,0,0,0,0,0,0,0,0,0,0,0,0,0,0,0,0,0,0,0,0,0,0,0,0,0,0,0,0,0,0,0,0,0,0"/>
              </v:shape>
              <v:shape id="Text Box 13" o:spid="_x0000_s1146" type="#_x0000_t202" style="position:absolute;left:51207;top:40825;width:1676400;height:534697" o:gfxdata="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9IGXXvwAAANwAAAAPAAAAAAAAAAEAIAAAADgAAABkcnMvZG93bnJl&#10;di54bWxQSwECFAAUAAAACACHTuJAMy8FnjsAAAA5AAAAEAAAAAAAAAABACAAAAAkAQAAZHJzL3No&#10;YXBleG1sLnhtbFBLBQYAAAAABgAGAFsBAADOAwAAAAA=&#10;" filled="f" stroked="f">
                <v:textbox inset="0,0,0,0">
                  <w:txbxContent>
                    <w:p w:rsidR="00DF73DF" w:rsidRDefault="00DF73DF">
                      <w:pPr>
                        <w:kinsoku w:val="0"/>
                        <w:overflowPunct w:val="0"/>
                        <w:spacing w:line="205" w:lineRule="exact"/>
                        <w:ind w:left="93"/>
                        <w:jc w:val="center"/>
                        <w:rPr>
                          <w:b/>
                          <w:bCs/>
                          <w:spacing w:val="-1"/>
                          <w:u w:val="thick"/>
                        </w:rPr>
                      </w:pPr>
                    </w:p>
                    <w:p w:rsidR="00DF73DF" w:rsidRDefault="004346D8" w:rsidP="00E54C78">
                      <w:pPr>
                        <w:widowControl w:val="0"/>
                        <w:kinsoku w:val="0"/>
                        <w:overflowPunct w:val="0"/>
                        <w:spacing w:beforeLines="50" w:line="205" w:lineRule="exact"/>
                        <w:ind w:left="91"/>
                        <w:jc w:val="center"/>
                      </w:pPr>
                      <w:r>
                        <w:rPr>
                          <w:rFonts w:hint="eastAsia"/>
                          <w:b/>
                          <w:bCs/>
                          <w:spacing w:val="-1"/>
                          <w:u w:val="thick"/>
                        </w:rPr>
                        <w:t>临床证据</w:t>
                      </w:r>
                    </w:p>
                    <w:p w:rsidR="00DF73DF" w:rsidRDefault="004346D8">
                      <w:pPr>
                        <w:kinsoku w:val="0"/>
                        <w:overflowPunct w:val="0"/>
                        <w:spacing w:line="244" w:lineRule="auto"/>
                        <w:ind w:left="397" w:hanging="398"/>
                        <w:jc w:val="center"/>
                        <w:rPr>
                          <w:szCs w:val="21"/>
                        </w:rPr>
                      </w:pPr>
                      <w:r>
                        <w:rPr>
                          <w:rFonts w:ascii="宋体" w:eastAsia="宋体" w:hAnsi="宋体" w:cs="宋体" w:hint="eastAsia"/>
                          <w:spacing w:val="-1"/>
                        </w:rPr>
                        <w:t>临床评价报告及相关数据</w:t>
                      </w:r>
                    </w:p>
                  </w:txbxContent>
                </v:textbox>
              </v:shape>
            </v:group>
            <v:group id="组合 238" o:spid="_x0000_s1142" style="position:absolute;left:1031443;top:6100877;width:1828800;height:717550" coordsize="1828800,717919" o:gfxdata="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KA47MG9AAAA2wAAAA8AAAAAAAAAAQAg&#10;AAAAOAAAAGRycy9kb3ducmV2LnhtbFBLAQIUABQAAAAIAIdO4kAzLwWeOwAAADkAAAAVAAAAAAAA&#10;AAEAIAAAACIBAABkcnMvZ3JvdXBzaGFwZXhtbC54bWxQSwUGAAAAAAYABgBgAQAA3wMAAAAA&#10;">
              <v:shape id="Freeform 8" o:spid="_x0000_s1144" style="position:absolute;width:1828800;height:717919" coordsize="2880,1260" o:spt="100" o:gfxdata="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Lsw+2vwAAANwAAAAPAAAAAAAAAAEAIAAAADgAAABkcnMvZG93bnJl&#10;di54bWxQSwECFAAUAAAACACHTuJAMy8FnjsAAAA5AAAAEAAAAAAAAAABACAAAAAkAQAAZHJzL3No&#10;YXBleG1sLnhtbFBLBQYAAAAABgAGAFsBAADOAwAAAAA=&#10;" adj="0,,0" path="m157,l134,1,112,6,91,14,72,24,55,37,39,53,26,70,15,89,7,109,2,131,,154r,948l1,1125r5,23l14,1168r10,19l37,1205r16,15l70,1233r19,11l109,1252r22,5l154,1259r2568,l2745,1258r22,-5l2788,1245r19,-10l2824,1222r16,-15l2853,1190r11,-19l2872,1150r5,-22l2879,1105r1,-947l2878,135r-5,-22l2865,92,2855,73,2842,55,2827,40,2810,26,2791,15,2770,7,2749,2,2726,,157,xe" filled="f">
                <v:stroke joinstyle="round"/>
                <v:formulas/>
                <v:path o:connecttype="segments" o:connectlocs="99695,0;85090,569;71120,3418;57785,7976;45720,13674;34925,21081;24765,30198;16510,39884;9525,50710;4445,62105;1270,74640;0,87745;0,627894;635,640999;3810,654103;8890,665499;15240,676325;23495,686581;33655,695127;44450,702535;56515,708802;69215,713360;83185,716209;97790,717349;1728470,717349;1743075,716779;1757045,713930;1770380,709372;1782445,703674;1793240,696267;1803400,687720;1811655,678034;1818640,667208;1823720,655243;1826895,642708;1828165,629603;1828800,90024;1827530,76919;1824355,64384;1819275,52419;1812925,41593;1804670,31337;1795145,22791;1784350,14814;1772285,8546;1758950,3988;1745615,1139;1731010,0;99695,0" o:connectangles="0,0,0,0,0,0,0,0,0,0,0,0,0,0,0,0,0,0,0,0,0,0,0,0,0,0,0,0,0,0,0,0,0,0,0,0,0,0,0,0,0,0,0,0,0,0,0,0,0"/>
              </v:shape>
              <v:shape id="Text Box 14" o:spid="_x0000_s1143" type="#_x0000_t202" style="position:absolute;left:160935;top:139882;width:1503680;height:416689" o:gfxdata="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qz47evAAAANwAAAAPAAAAAAAAAAEAIAAAADgAAABkcnMvZG93bnJldi54&#10;bWxQSwECFAAUAAAACACHTuJAMy8FnjsAAAA5AAAAEAAAAAAAAAABACAAAAAhAQAAZHJzL3NoYXBl&#10;eG1sLnhtbFBLBQYAAAAABgAGAFsBAADLAwAAAAA=&#10;" filled="f" stroked="f">
                <v:textbox inset="0,0,0,0">
                  <w:txbxContent>
                    <w:p w:rsidR="00DF73DF" w:rsidRDefault="004346D8">
                      <w:pPr>
                        <w:kinsoku w:val="0"/>
                        <w:overflowPunct w:val="0"/>
                        <w:spacing w:after="0"/>
                        <w:ind w:left="306" w:right="306"/>
                        <w:jc w:val="center"/>
                        <w:rPr>
                          <w:spacing w:val="-1"/>
                        </w:rPr>
                      </w:pPr>
                      <w:r>
                        <w:rPr>
                          <w:rFonts w:ascii="宋体" w:eastAsia="宋体" w:hAnsi="宋体" w:cs="宋体" w:hint="eastAsia"/>
                          <w:spacing w:val="-1"/>
                        </w:rPr>
                        <w:t>临床证据纳入技</w:t>
                      </w:r>
                    </w:p>
                    <w:p w:rsidR="00DF73DF" w:rsidRDefault="004346D8">
                      <w:pPr>
                        <w:kinsoku w:val="0"/>
                        <w:overflowPunct w:val="0"/>
                        <w:spacing w:after="0"/>
                        <w:ind w:left="306" w:right="306"/>
                        <w:jc w:val="center"/>
                        <w:rPr>
                          <w:spacing w:val="-1"/>
                        </w:rPr>
                      </w:pPr>
                      <w:r>
                        <w:rPr>
                          <w:rFonts w:ascii="宋体" w:eastAsia="宋体" w:hAnsi="宋体" w:cs="宋体" w:hint="eastAsia"/>
                          <w:spacing w:val="-1"/>
                        </w:rPr>
                        <w:t>术文档</w:t>
                      </w:r>
                    </w:p>
                  </w:txbxContent>
                </v:textbox>
              </v:shape>
            </v:group>
            <v:group id="组合 241" o:spid="_x0000_s1135" style="position:absolute;top:1923898;width:3739515;height:2290445" coordsize="3739570,2290491" o:gfxdata="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DRp3izuwAAANsAAAAPAAAAAAAAAAEAIAAA&#10;ADgAAABkcnMvZG93bnJldi54bWxQSwECFAAUAAAACACHTuJAMy8FnjsAAAA5AAAAFQAAAAAAAAAB&#10;ACAAAAAgAQAAZHJzL2dyb3Vwc2hhcGV4bWwueG1sUEsFBgAAAAAGAAYAYAEAAN0DAAAAAA==&#10;">
              <v:shape id="Freeform 33" o:spid="_x0000_s1141" style="position:absolute;width:3739570;height:2290491" coordsize="4680,2700" o:spt="100" o:gfxdata="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qFyOm+AAAA3AAAAA8AAAAAAAAAAQAgAAAAOAAAAGRycy9kb3ducmV2&#10;LnhtbFBLAQIUABQAAAAIAIdO4kAzLwWeOwAAADkAAAAQAAAAAAAAAAEAIAAAACMBAABkcnMvc2hh&#10;cGV4bWwueG1sUEsFBgAAAAAGAAYAWwEAAM0DAAAAAA==&#10;" adj="0,,0" path="m936,l4680,,3727,2700,,2700,936,xe" filled="f">
                <v:stroke joinstyle="round"/>
                <v:formulas/>
                <v:path o:connecttype="segments" o:connectlocs="747914,311337;3739570,311337;2978072,2601828;0,2601828;747914,311337" o:connectangles="0,0,0,0,0"/>
              </v:shape>
              <v:shape id="Freeform 29" o:spid="_x0000_s1140" style="position:absolute;left:643737;top:833933;width:2445104;height:1219899" coordsize="3060,1438" o:spt="100" o:gfxdata="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" adj="0,,0" path="m,1364r60,10l120,1383r60,7l199,1393r20,2l297,1406r39,6l357,1414r20,1l398,1417r21,2l439,1420r21,2l520,1427r77,8l616,1438r35,l716,1437r80,-1l861,1433r66,-5l977,1423r10,-1l998,1421r22,-1l1041,1418r21,-3l1082,1412r19,-3l1121,1406r19,-4l1158,1399r19,-2l1196,1395r19,-4l1233,1388r19,-4l1271,1379r19,-4l1309,1371r20,-4l1350,1363r21,-3l1393,1355r21,-5l1434,1346r20,-4l1474,1337r19,-4l1512,1329r18,-4l1548,1320r18,-4l1588,1312r62,-11l1708,1289r18,-4l1745,1282r18,-4l1784,1276r20,-3l1824,1270r19,-4l1862,1263r20,-3l1901,1257r78,-12l2000,1243r21,-3l2083,1232r60,-6l2220,1219r80,-5l2321,1213r61,-2l2443,1208r20,-1l2483,1206r78,-3l2619,1201r15,-111l2719,1084r114,l2833,965r102,-6l3060,959,3060,,421,r,121l217,121r,124l,245,,1364xe" filled="f">
                <v:stroke joinstyle="round"/>
                <v:formulas/>
                <v:path o:connecttype="segments" o:connectlocs="47943,2392291;143829,2405864;174992,2410106;268482,2424528;301243,2427073;334803,2430466;367564,2433011;477034,2444039;520183,2446584;636046,2444887;740722,2438101;788665,2433011;815034,2431314;848594,2427073;879758,2421983;910921,2416044;940486,2411803;970850,2406713;1000415,2400774;1030779,2393139;1061942,2386353;1095502,2380414;1129861,2371931;1161823,2365144;1192987,2357509;1222552,2350723;1251317,2343088;1318438,2330363;1379166,2316790;1408731,2310851;1441492,2306610;1472655,2300671;1503818,2295581;1581327,2282856;1614887,2278615;1712371,2266738;1837823,2256558;1903345,2254013;1968069,2250620;2046376,2247227;2104707,2151365;2263718,2146275;2345222,2040234;2445104,1226685;336401,1329333;173394,1434526;0,2383808" o:connectangles="0,0,0,0,0,0,0,0,0,0,0,0,0,0,0,0,0,0,0,0,0,0,0,0,0,0,0,0,0,0,0,0,0,0,0,0,0,0,0,0,0,0,0,0,0,0,0"/>
              </v:shape>
              <v:shape id="Freeform 27" o:spid="_x0000_s1139" style="position:absolute;left:819302;top:1046074;width:1931312;height:716839" coordsize="2417,845" o:spt="100" o:gfxdata="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Nuq5dvAAAANwAAAAPAAAAAAAAAAEAIAAAADgAAABkcnMvZG93bnJldi54&#10;bWxQSwECFAAUAAAACACHTuJAMy8FnjsAAAA5AAAAEAAAAAAAAAABACAAAAAhAQAAZHJzL3NoYXBl&#10;eG1sLnhtbFBLBQYAAAAABgAGAFsBAADLAwAAAAA=&#10;" adj="0,,0" path="m,l2417,r,845e" filled="f">
                <v:stroke joinstyle="round"/>
                <v:formulas/>
                <v:path o:connecttype="segments" o:connectlocs="0,1434526;1931312,1434526;1931312,2151365" o:connectangles="0,0,0"/>
              </v:shape>
              <v:shape id="Freeform 25" o:spid="_x0000_s1138" style="position:absolute;left:972921;top:943661;width:1927317;height:715991" coordsize="2412,844" o:spt="100" o:gfxdata="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77zYWvAAAANwAAAAPAAAAAAAAAAEAIAAAADgAAABkcnMvZG93bnJldi54&#10;bWxQSwECFAAUAAAACACHTuJAMy8FnjsAAAA5AAAAEAAAAAAAAAABACAAAAAhAQAAZHJzL3NoYXBl&#10;eG1sLnhtbFBLBQYAAAAABgAGAFsBAADLAwAAAAA=&#10;" adj="0,,0" path="m,l2412,r,844e" filled="f">
                <v:stroke joinstyle="round"/>
                <v:formulas/>
                <v:path o:connecttype="segments" o:connectlocs="0,1329334;1927317,1329334;1927317,2045325" o:connectangles="0,0,0"/>
              </v:shape>
              <v:shape id="Text Box 14" o:spid="_x0000_s1137" type="#_x0000_t202" style="position:absolute;left:1375411;top:35265;width:2059126;height:759131" o:gfxdata="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pqszG+AAAA3AAAAA8AAAAAAAAAAQAgAAAAOAAAAGRycy9kb3ducmV2&#10;LnhtbFBLAQIUABQAAAAIAIdO4kAzLwWeOwAAADkAAAAQAAAAAAAAAAEAIAAAACMBAABkcnMvc2hh&#10;cGV4bWwueG1sUEsFBgAAAAAGAAYAWwEAAM0DAAAAAA==&#10;" filled="f" stroked="f">
                <v:textbox inset="0,0,0,0">
                  <w:txbxContent>
                    <w:p w:rsidR="00DF73DF" w:rsidRDefault="004346D8">
                      <w:pPr>
                        <w:spacing w:after="0" w:line="300" w:lineRule="exact"/>
                        <w:ind w:left="496"/>
                        <w:rPr>
                          <w:rFonts w:ascii="Times New Roman" w:eastAsia="Times New Roman" w:hAnsi="Times New Roman" w:cs="Times New Roman"/>
                        </w:rPr>
                      </w:pPr>
                      <w:r>
                        <w:rPr>
                          <w:rFonts w:ascii="Times New Roman"/>
                          <w:b/>
                          <w:spacing w:val="-2"/>
                          <w:u w:val="thick" w:color="000000"/>
                        </w:rPr>
                        <w:t>临床</w:t>
                      </w:r>
                      <w:r>
                        <w:rPr>
                          <w:rFonts w:ascii="Times New Roman" w:hint="eastAsia"/>
                          <w:b/>
                          <w:spacing w:val="-2"/>
                          <w:u w:val="thick" w:color="000000"/>
                        </w:rPr>
                        <w:t>数据</w:t>
                      </w:r>
                    </w:p>
                    <w:p w:rsidR="00DF73DF" w:rsidRDefault="004346D8">
                      <w:pPr>
                        <w:numPr>
                          <w:ilvl w:val="0"/>
                          <w:numId w:val="2"/>
                        </w:numPr>
                        <w:tabs>
                          <w:tab w:val="left" w:pos="142"/>
                        </w:tabs>
                        <w:spacing w:after="0" w:line="300" w:lineRule="exact"/>
                        <w:ind w:hanging="284"/>
                        <w:rPr>
                          <w:rFonts w:ascii="Times New Roman"/>
                          <w:sz w:val="18"/>
                        </w:rPr>
                      </w:pPr>
                      <w:r>
                        <w:rPr>
                          <w:rFonts w:ascii="Times New Roman" w:hint="eastAsia"/>
                        </w:rPr>
                        <w:t>临床文献数据和</w:t>
                      </w:r>
                      <w:r>
                        <w:rPr>
                          <w:rFonts w:ascii="Times New Roman" w:hint="eastAsia"/>
                        </w:rPr>
                        <w:t>/</w:t>
                      </w:r>
                      <w:r>
                        <w:rPr>
                          <w:rFonts w:ascii="Times New Roman" w:hint="eastAsia"/>
                        </w:rPr>
                        <w:t>或</w:t>
                      </w:r>
                    </w:p>
                    <w:p w:rsidR="00DF73DF" w:rsidRDefault="004346D8">
                      <w:pPr>
                        <w:numPr>
                          <w:ilvl w:val="0"/>
                          <w:numId w:val="2"/>
                        </w:numPr>
                        <w:tabs>
                          <w:tab w:val="left" w:pos="142"/>
                        </w:tabs>
                        <w:spacing w:after="0" w:line="300" w:lineRule="exact"/>
                        <w:ind w:hanging="284"/>
                        <w:rPr>
                          <w:rFonts w:ascii="Times New Roman"/>
                          <w:sz w:val="18"/>
                        </w:rPr>
                      </w:pPr>
                      <w:r>
                        <w:rPr>
                          <w:rFonts w:ascii="Times New Roman" w:hint="eastAsia"/>
                        </w:rPr>
                        <w:t>临床经验数据和</w:t>
                      </w:r>
                      <w:r>
                        <w:rPr>
                          <w:rFonts w:ascii="Times New Roman" w:hint="eastAsia"/>
                        </w:rPr>
                        <w:t>/</w:t>
                      </w:r>
                      <w:r>
                        <w:rPr>
                          <w:rFonts w:ascii="Times New Roman" w:hint="eastAsia"/>
                        </w:rPr>
                        <w:t>或</w:t>
                      </w:r>
                    </w:p>
                    <w:p w:rsidR="00DF73DF" w:rsidRDefault="004346D8">
                      <w:pPr>
                        <w:numPr>
                          <w:ilvl w:val="0"/>
                          <w:numId w:val="2"/>
                        </w:numPr>
                        <w:tabs>
                          <w:tab w:val="left" w:pos="142"/>
                        </w:tabs>
                        <w:spacing w:after="0" w:line="300" w:lineRule="exact"/>
                        <w:ind w:hanging="284"/>
                        <w:rPr>
                          <w:rFonts w:ascii="Times New Roman"/>
                          <w:sz w:val="18"/>
                        </w:rPr>
                      </w:pPr>
                      <w:r>
                        <w:rPr>
                          <w:rFonts w:ascii="Times New Roman" w:hint="eastAsia"/>
                        </w:rPr>
                        <w:t>临床试验数据</w:t>
                      </w:r>
                    </w:p>
                  </w:txbxContent>
                </v:textbox>
              </v:shape>
              <v:shape id="Text Box 13" o:spid="_x0000_s1136" type="#_x0000_t202" style="position:absolute;left:1280161;top:1265530;width:2001629;height:593831" o:gfxdata="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lJhaqvwAAANwAAAAPAAAAAAAAAAEAIAAAADgAAABkcnMvZG93bnJl&#10;di54bWxQSwECFAAUAAAACACHTuJAMy8FnjsAAAA5AAAAEAAAAAAAAAABACAAAAAkAQAAZHJzL3No&#10;YXBleG1sLnhtbFBLBQYAAAAABgAGAFsBAADOAwAAAAA=&#10;" filled="f" stroked="f">
                <v:textbox inset="0,0,0,0">
                  <w:txbxContent>
                    <w:p w:rsidR="00DF73DF" w:rsidRDefault="004346D8">
                      <w:pPr>
                        <w:spacing w:before="4"/>
                        <w:rPr>
                          <w:rFonts w:ascii="Times New Roman"/>
                        </w:rPr>
                      </w:pPr>
                      <w:r>
                        <w:rPr>
                          <w:rFonts w:ascii="Times New Roman" w:hint="eastAsia"/>
                        </w:rPr>
                        <w:t>发表的文章</w:t>
                      </w:r>
                    </w:p>
                    <w:p w:rsidR="00DF73DF" w:rsidRDefault="004346D8">
                      <w:pPr>
                        <w:spacing w:before="4"/>
                        <w:rPr>
                          <w:rFonts w:ascii="Times New Roman" w:eastAsia="Times New Roman" w:hAnsi="Times New Roman" w:cs="Times New Roman"/>
                          <w:sz w:val="18"/>
                          <w:szCs w:val="18"/>
                        </w:rPr>
                      </w:pPr>
                      <w:r>
                        <w:rPr>
                          <w:rFonts w:ascii="Times New Roman" w:hint="eastAsia"/>
                        </w:rPr>
                        <w:t>临床试验报告等</w:t>
                      </w:r>
                    </w:p>
                  </w:txbxContent>
                </v:textbox>
              </v:shape>
            </v:group>
            <v:group id="Group 9" o:spid="_x0000_s1131" style="position:absolute;left:1901952;top:1711757;width:76200;height:210185" coordorigin="5881,11941" coordsize="120,370" o:gfxdata="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JXtnOa9AAAA2wAAAA8AAAAAAAAAAQAg&#10;AAAAOAAAAGRycy9kb3ducmV2LnhtbFBLAQIUABQAAAAIAIdO4kAzLwWeOwAAADkAAAAVAAAAAAAA&#10;AAEAIAAAACIBAABkcnMvZ3JvdXBzaGFwZXhtbC54bWxQSwUGAAAAAAYABgBgAQAA3wMAAAAA&#10;">
              <v:shape id="Freeform 10" o:spid="_x0000_s1134" style="position:absolute;left:5881;top:11941;width:120;height:370" coordsize="120,370" o:spt="100" o:gfxdata="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GXYgsvwAAANwAAAAPAAAAAAAAAAEAIAAAADgAAABkcnMvZG93bnJl&#10;di54bWxQSwECFAAUAAAACACHTuJAMy8FnjsAAAA5AAAAEAAAAAAAAAABACAAAAAkAQAAZHJzL3No&#10;YXBleG1sLnhtbFBLBQYAAAAABgAGAFsBAADOAwAAAAA=&#10;" adj="0,,0" path="m52,249l,249,61,369r45,-92l60,277r-5,-3l52,270r,-21xe" fillcolor="black" stroked="f">
                <v:stroke joinstyle="round"/>
                <v:formulas/>
                <v:path o:connecttype="segments" o:connectlocs="52,249;0,249;61,369;106,277;60,277;55,274;52,270;52,249" o:connectangles="0,0,0,0,0,0,0,0"/>
              </v:shape>
              <v:shape id="Freeform 11" o:spid="_x0000_s1133" style="position:absolute;left:5881;top:11941;width:120;height:370" coordsize="120,370" o:spt="100" o:gfxdata="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K+t2y7AAAA3AAAAA8AAAAAAAAAAQAgAAAAOAAAAGRycy9kb3ducmV2Lnht&#10;bFBLAQIUABQAAAAIAIdO4kAzLwWeOwAAADkAAAAQAAAAAAAAAAEAIAAAACABAABkcnMvc2hhcGV4&#10;bWwueG1sUEsFBgAAAAAGAAYAWwEAAMoDAAAAAA==&#10;" adj="0,,0" path="m60,l53,2,52,8r,262l55,274r5,3l66,274r2,-4l67,7,64,2,60,xe" fillcolor="black" stroked="f">
                <v:stroke joinstyle="round"/>
                <v:formulas/>
                <v:path o:connecttype="segments" o:connectlocs="60,0;53,2;52,8;52,270;55,274;60,277;66,274;68,270;67,7;64,2;60,0" o:connectangles="0,0,0,0,0,0,0,0,0,0,0"/>
              </v:shape>
              <v:shape id="Freeform 12" o:spid="_x0000_s1132" style="position:absolute;left:5881;top:11941;width:120;height:370" coordsize="120,370" o:spt="100" o:gfxdata="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98hL3vwAAANwAAAAPAAAAAAAAAAEAIAAAADgAAABkcnMvZG93bnJl&#10;di54bWxQSwECFAAUAAAACACHTuJAMy8FnjsAAAA5AAAAEAAAAAAAAAABACAAAAAkAQAAZHJzL3No&#10;YXBleG1sLnhtbFBLBQYAAAAABgAGAFsBAADOAwAAAAA=&#10;" adj="0,,0" path="m120,249r-52,l68,270r-2,4l60,277r46,l120,249xe" fillcolor="black" stroked="f">
                <v:stroke joinstyle="round"/>
                <v:formulas/>
                <v:path o:connecttype="segments" o:connectlocs="120,249;68,249;68,270;66,274;60,277;106,277;120,249" o:connectangles="0,0,0,0,0,0,0"/>
              </v:shape>
            </v:group>
            <v:group id="Group 9" o:spid="_x0000_s1127" style="position:absolute;left:1836115;top:4996282;width:76200;height:210185" coordorigin="5881,11941" coordsize="120,370" o:gfxdata="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DkcgiUuwAAANsAAAAPAAAAAAAAAAEAIAAA&#10;ADgAAABkcnMvZG93bnJldi54bWxQSwECFAAUAAAACACHTuJAMy8FnjsAAAA5AAAAFQAAAAAAAAAB&#10;ACAAAAAgAQAAZHJzL2dyb3Vwc2hhcGV4bWwueG1sUEsFBgAAAAAGAAYAYAEAAN0DAAAAAA==&#10;">
              <v:shape id="Freeform 10" o:spid="_x0000_s1130" style="position:absolute;left:5881;top:11941;width:120;height:370" coordsize="120,370" o:spt="100" o:gfxdata="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ibCkbvwAAANwAAAAPAAAAAAAAAAEAIAAAADgAAABkcnMvZG93bnJl&#10;di54bWxQSwECFAAUAAAACACHTuJAMy8FnjsAAAA5AAAAEAAAAAAAAAABACAAAAAkAQAAZHJzL3No&#10;YXBleG1sLnhtbFBLBQYAAAAABgAGAFsBAADOAwAAAAA=&#10;" adj="0,,0" path="m52,249l,249,61,369r45,-92l60,277r-5,-3l52,270r,-21xe" fillcolor="black" stroked="f">
                <v:stroke joinstyle="round"/>
                <v:formulas/>
                <v:path o:connecttype="segments" o:connectlocs="52,249;0,249;61,369;106,277;60,277;55,274;52,270;52,249" o:connectangles="0,0,0,0,0,0,0,0"/>
              </v:shape>
              <v:shape id="Freeform 11" o:spid="_x0000_s1129" style="position:absolute;left:5881;top:11941;width:120;height:370" coordsize="120,370" o:spt="100" o:gfxdata="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thbFvvwAAANwAAAAPAAAAAAAAAAEAIAAAADgAAABkcnMvZG93bnJl&#10;di54bWxQSwECFAAUAAAACACHTuJAMy8FnjsAAAA5AAAAEAAAAAAAAAABACAAAAAkAQAAZHJzL3No&#10;YXBleG1sLnhtbFBLBQYAAAAABgAGAFsBAADOAwAAAAA=&#10;" adj="0,,0" path="m60,l53,2,52,8r,262l55,274r5,3l66,274r2,-4l67,7,64,2,60,xe" fillcolor="black" stroked="f">
                <v:stroke joinstyle="round"/>
                <v:formulas/>
                <v:path o:connecttype="segments" o:connectlocs="60,0;53,2;52,8;52,270;55,274;60,277;66,274;68,270;67,7;64,2;60,0" o:connectangles="0,0,0,0,0,0,0,0,0,0,0"/>
              </v:shape>
              <v:shape id="Freeform 12" o:spid="_x0000_s1128" style="position:absolute;left:5881;top:11941;width:120;height:370" coordsize="120,370" o:spt="100" o:gfxdata="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CyRT0vwAAANwAAAAPAAAAAAAAAAEAIAAAADgAAABkcnMvZG93bnJl&#10;di54bWxQSwECFAAUAAAACACHTuJAMy8FnjsAAAA5AAAAEAAAAAAAAAABACAAAAAkAQAAZHJzL3No&#10;YXBleG1sLnhtbFBLBQYAAAAABgAGAFsBAADOAwAAAAA=&#10;" adj="0,,0" path="m120,249r-52,l68,270r-2,4l60,277r46,l120,249xe" fillcolor="black" stroked="f">
                <v:stroke joinstyle="round"/>
                <v:formulas/>
                <v:path o:connecttype="segments" o:connectlocs="120,249;68,249;68,270;66,274;60,277;106,277;120,249" o:connectangles="0,0,0,0,0,0,0"/>
              </v:shape>
            </v:group>
            <v:group id="Group 9" o:spid="_x0000_s1123" style="position:absolute;left:1836115;top:5888736;width:76200;height:210185" coordorigin="5881,11941" coordsize="120,370" o:gfxdata="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Is+rQ+9AAAA2wAAAA8AAAAAAAAAAQAg&#10;AAAAOAAAAGRycy9kb3ducmV2LnhtbFBLAQIUABQAAAAIAIdO4kAzLwWeOwAAADkAAAAVAAAAAAAA&#10;AAEAIAAAACIBAABkcnMvZ3JvdXBzaGFwZXhtbC54bWxQSwUGAAAAAAYABgBgAQAA3wMAAAAA&#10;">
              <v:shape id="Freeform 10" o:spid="_x0000_s1126" style="position:absolute;left:5881;top:11941;width:120;height:370" coordsize="120,370" o:spt="100" o:gfxdata="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HFLf27AAAA2wAAAA8AAAAAAAAAAQAgAAAAOAAAAGRycy9kb3ducmV2Lnht&#10;bFBLAQIUABQAAAAIAIdO4kAzLwWeOwAAADkAAAAQAAAAAAAAAAEAIAAAACABAABkcnMvc2hhcGV4&#10;bWwueG1sUEsFBgAAAAAGAAYAWwEAAMoDAAAAAA==&#10;" adj="0,,0" path="m52,249l,249,61,369r45,-92l60,277r-5,-3l52,270r,-21xe" fillcolor="black" stroked="f">
                <v:stroke joinstyle="round"/>
                <v:formulas/>
                <v:path o:connecttype="segments" o:connectlocs="52,249;0,249;61,369;106,277;60,277;55,274;52,270;52,249" o:connectangles="0,0,0,0,0,0,0,0"/>
              </v:shape>
              <v:shape id="Freeform 11" o:spid="_x0000_s1125" style="position:absolute;left:5881;top:11941;width:120;height:370" coordsize="120,370" o:spt="100" o:gfxdata="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6JiGa+AAAA2wAAAA8AAAAAAAAAAQAgAAAAOAAAAGRycy9kb3ducmV2&#10;LnhtbFBLAQIUABQAAAAIAIdO4kAzLwWeOwAAADkAAAAQAAAAAAAAAAEAIAAAACMBAABkcnMvc2hh&#10;cGV4bWwueG1sUEsFBgAAAAAGAAYAWwEAAM0DAAAAAA==&#10;" adj="0,,0" path="m60,l53,2,52,8r,262l55,274r5,3l66,274r2,-4l67,7,64,2,60,xe" fillcolor="black" stroked="f">
                <v:stroke joinstyle="round"/>
                <v:formulas/>
                <v:path o:connecttype="segments" o:connectlocs="60,0;53,2;52,8;52,270;55,274;60,277;66,274;68,270;67,7;64,2;60,0" o:connectangles="0,0,0,0,0,0,0,0,0,0,0"/>
              </v:shape>
              <v:shape id="Freeform 12" o:spid="_x0000_s1124" style="position:absolute;left:5881;top:11941;width:120;height:370" coordsize="120,370" o:spt="100" o:gfxdata="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lsWEb0AAADbAAAADwAAAAAAAAABACAAAAA4AAAAZHJzL2Rvd25yZXYu&#10;eG1sUEsBAhQAFAAAAAgAh07iQDMvBZ47AAAAOQAAABAAAAAAAAAAAQAgAAAAIgEAAGRycy9zaGFw&#10;ZXhtbC54bWxQSwUGAAAAAAYABgBbAQAAzAMAAAAA&#10;" adj="0,,0" path="m120,249r-52,l68,270r-2,4l60,277r46,l120,249xe" fillcolor="black" stroked="f">
                <v:stroke joinstyle="round"/>
                <v:formulas/>
                <v:path o:connecttype="segments" o:connectlocs="120,249;68,249;68,270;66,274;60,277;106,277;120,249" o:connectangles="0,0,0,0,0,0,0"/>
              </v:shape>
            </v:group>
            <v:shape id="Text Box 15" o:spid="_x0000_s1122" type="#_x0000_t202" style="position:absolute;left:738835;top:4440327;width:2301240;height:554355" o:gfxdata="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fu0Q++AAAA2wAAAA8AAAAAAAAAAQAgAAAAOAAAAGRycy9kb3ducmV2&#10;LnhtbFBLAQIUABQAAAAIAIdO4kAzLwWeOwAAADkAAAAQAAAAAAAAAAEAIAAAACMBAABkcnMvc2hh&#10;cGV4bWwueG1sUEsFBgAAAAAGAAYAWwEAAM0DAAAAAA==&#10;" filled="f">
              <v:textbox inset="0,0,0,0">
                <w:txbxContent>
                  <w:p w:rsidR="00DF73DF" w:rsidRDefault="00DF73DF">
                    <w:pPr>
                      <w:spacing w:line="200" w:lineRule="exact"/>
                      <w:ind w:left="232"/>
                      <w:jc w:val="center"/>
                      <w:rPr>
                        <w:rFonts w:ascii="Times New Roman"/>
                        <w:b/>
                        <w:spacing w:val="-1"/>
                        <w:u w:val="thick" w:color="000000"/>
                      </w:rPr>
                    </w:pPr>
                  </w:p>
                  <w:p w:rsidR="00DF73DF" w:rsidRDefault="004346D8">
                    <w:pPr>
                      <w:ind w:left="230"/>
                      <w:jc w:val="center"/>
                      <w:rPr>
                        <w:rFonts w:ascii="Times New Roman" w:eastAsia="Times New Roman" w:hAnsi="Times New Roman" w:cs="Times New Roman"/>
                      </w:rPr>
                    </w:pPr>
                    <w:r>
                      <w:rPr>
                        <w:rFonts w:ascii="Times New Roman"/>
                        <w:b/>
                        <w:spacing w:val="-1"/>
                        <w:u w:val="thick" w:color="000000"/>
                      </w:rPr>
                      <w:t>临床评价</w:t>
                    </w:r>
                  </w:p>
                </w:txbxContent>
              </v:textbox>
            </v:shape>
            <v:group id="Group 9" o:spid="_x0000_s1118" style="position:absolute;left:1843430;top:4213555;width:76200;height:210185" coordorigin="5881,11941" coordsize="120,370" o:gfxdata="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4OaUTL8AAADbAAAADwAAAAAAAAAB&#10;ACAAAAA4AAAAZHJzL2Rvd25yZXYueG1sUEsBAhQAFAAAAAgAh07iQDMvBZ47AAAAOQAAABUAAAAA&#10;AAAAAQAgAAAAJAEAAGRycy9ncm91cHNoYXBleG1sLnhtbFBLBQYAAAAABgAGAGABAADhAwAAAAA=&#10;">
              <v:shape id="Freeform 10" o:spid="_x0000_s1121" style="position:absolute;left:5881;top:11941;width:120;height:370" coordsize="120,370" o:spt="100" o:gfxdata="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95DK2vwAAANwAAAAPAAAAAAAAAAEAIAAAADgAAABkcnMvZG93bnJl&#10;di54bWxQSwECFAAUAAAACACHTuJAMy8FnjsAAAA5AAAAEAAAAAAAAAABACAAAAAkAQAAZHJzL3No&#10;YXBleG1sLnhtbFBLBQYAAAAABgAGAFsBAADOAwAAAAA=&#10;" adj="0,,0" path="m52,249l,249,61,369r45,-92l60,277r-5,-3l52,270r,-21xe" fillcolor="black" stroked="f">
                <v:stroke joinstyle="round"/>
                <v:formulas/>
                <v:path o:connecttype="segments" o:connectlocs="52,249;0,249;61,369;106,277;60,277;55,274;52,270;52,249" o:connectangles="0,0,0,0,0,0,0,0"/>
              </v:shape>
              <v:shape id="Freeform 11" o:spid="_x0000_s1120" style="position:absolute;left:5881;top:11941;width:120;height:370" coordsize="120,370" o:spt="100" o:gfxdata="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pBw32vAAAANwAAAAPAAAAAAAAAAEAIAAAADgAAABkcnMvZG93bnJldi54&#10;bWxQSwECFAAUAAAACACHTuJAMy8FnjsAAAA5AAAAEAAAAAAAAAABACAAAAAhAQAAZHJzL3NoYXBl&#10;eG1sLnhtbFBLBQYAAAAABgAGAFsBAADLAwAAAAA=&#10;" adj="0,,0" path="m60,l53,2,52,8r,262l55,274r5,3l66,274r2,-4l67,7,64,2,60,xe" fillcolor="black" stroked="f">
                <v:stroke joinstyle="round"/>
                <v:formulas/>
                <v:path o:connecttype="segments" o:connectlocs="60,0;53,2;52,8;52,270;55,274;60,277;66,274;68,270;67,7;64,2;60,0" o:connectangles="0,0,0,0,0,0,0,0,0,0,0"/>
              </v:shape>
              <v:shape id="Freeform 12" o:spid="_x0000_s1119" style="position:absolute;left:5881;top:11941;width:120;height:370" coordsize="120,370" o:spt="100" o:gfxdata="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GS6htvwAAANwAAAAPAAAAAAAAAAEAIAAAADgAAABkcnMvZG93bnJl&#10;di54bWxQSwECFAAUAAAACACHTuJAMy8FnjsAAAA5AAAAEAAAAAAAAAABACAAAAAkAQAAZHJzL3No&#10;YXBleG1sLnhtbFBLBQYAAAAABgAGAFsBAADOAwAAAAA=&#10;" adj="0,,0" path="m120,249r-52,l68,270r-2,4l60,277r46,l120,249xe" fillcolor="black" stroked="f">
                <v:stroke joinstyle="round"/>
                <v:formulas/>
                <v:path o:connecttype="segments" o:connectlocs="120,249;68,249;68,270;66,274;60,277;106,277;120,249" o:connectangles="0,0,0,0,0,0,0"/>
              </v:shape>
            </v:group>
            <w10:wrap type="topAndBottom"/>
          </v:group>
        </w:pict>
      </w:r>
    </w:p>
    <w:p w:rsidR="00E1541F" w:rsidRPr="00E54C78" w:rsidRDefault="00FF7FC2">
      <w:pPr>
        <w:widowControl w:val="0"/>
        <w:jc w:val="center"/>
        <w:rPr>
          <w:rFonts w:ascii="宋体" w:eastAsia="宋体" w:hAnsi="宋体" w:cs="Times New Roman"/>
          <w:sz w:val="28"/>
          <w:szCs w:val="20"/>
        </w:rPr>
      </w:pPr>
      <w:r w:rsidRPr="00E54C78">
        <w:rPr>
          <w:rFonts w:ascii="宋体" w:eastAsia="宋体" w:hAnsi="宋体" w:cs="Times New Roman"/>
          <w:sz w:val="28"/>
          <w:szCs w:val="20"/>
        </w:rPr>
        <w:t>图 1 数据生成及临床评价过程概述</w:t>
      </w:r>
    </w:p>
    <w:p w:rsidR="00E1541F" w:rsidRPr="00E54C78" w:rsidRDefault="00FF7FC2">
      <w:pPr>
        <w:widowControl w:val="0"/>
        <w:spacing w:after="0" w:line="560" w:lineRule="exact"/>
        <w:ind w:firstLineChars="200" w:firstLine="640"/>
        <w:jc w:val="both"/>
        <w:rPr>
          <w:rFonts w:ascii="宋体" w:eastAsia="宋体" w:hAnsi="宋体" w:cs="Times New Roman"/>
          <w:sz w:val="32"/>
          <w:szCs w:val="30"/>
        </w:rPr>
      </w:pPr>
      <w:r w:rsidRPr="00E54C78">
        <w:rPr>
          <w:rFonts w:ascii="宋体" w:eastAsia="宋体" w:hAnsi="宋体" w:cs="Times New Roman"/>
          <w:sz w:val="32"/>
          <w:szCs w:val="30"/>
        </w:rPr>
        <w:t>四、参考文献</w:t>
      </w:r>
    </w:p>
    <w:p w:rsidR="00E1541F" w:rsidRPr="00E54C78" w:rsidRDefault="00FF7FC2">
      <w:pPr>
        <w:widowControl w:val="0"/>
        <w:spacing w:after="0" w:line="560" w:lineRule="exact"/>
        <w:ind w:firstLineChars="200" w:firstLine="640"/>
        <w:jc w:val="both"/>
        <w:rPr>
          <w:rFonts w:ascii="宋体" w:eastAsia="宋体" w:hAnsi="宋体" w:cs="Times New Roman"/>
          <w:i/>
          <w:sz w:val="32"/>
          <w:szCs w:val="32"/>
        </w:rPr>
      </w:pPr>
      <w:r w:rsidRPr="00E54C78">
        <w:rPr>
          <w:rFonts w:ascii="宋体" w:eastAsia="宋体" w:hAnsi="宋体" w:cs="Times New Roman"/>
          <w:sz w:val="32"/>
          <w:szCs w:val="32"/>
        </w:rPr>
        <w:t>[1] IMDRF GRRP WG/N47 FINAL: 2018</w:t>
      </w:r>
      <w:r w:rsidRPr="00E54C78">
        <w:rPr>
          <w:rFonts w:ascii="宋体" w:eastAsia="宋体" w:hAnsi="宋体" w:cs="Times New Roman"/>
          <w:i/>
          <w:sz w:val="32"/>
          <w:szCs w:val="32"/>
        </w:rPr>
        <w:t xml:space="preserve">Essential Principles </w:t>
      </w:r>
      <w:r w:rsidRPr="00E54C78">
        <w:rPr>
          <w:rFonts w:ascii="宋体" w:eastAsia="宋体" w:hAnsi="宋体" w:cs="Times New Roman"/>
          <w:i/>
          <w:sz w:val="32"/>
          <w:szCs w:val="32"/>
        </w:rPr>
        <w:lastRenderedPageBreak/>
        <w:t>of Safety and Performance of Medical Devices and IVD Medical Devices</w:t>
      </w:r>
    </w:p>
    <w:p w:rsidR="00E1541F" w:rsidRPr="00E54C78" w:rsidRDefault="00FF7FC2">
      <w:pPr>
        <w:widowControl w:val="0"/>
        <w:tabs>
          <w:tab w:val="left" w:pos="2204"/>
        </w:tabs>
        <w:spacing w:after="0"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[2] IMDRF Registry WG/N33FINAL: 2016</w:t>
      </w:r>
      <w:r w:rsidRPr="00E54C78">
        <w:rPr>
          <w:rFonts w:ascii="宋体" w:eastAsia="宋体" w:hAnsi="宋体" w:cs="Times New Roman"/>
          <w:i/>
          <w:sz w:val="32"/>
          <w:szCs w:val="32"/>
        </w:rPr>
        <w:t>Principles of International System of Registries Linked to Other Data Sources and Tools</w:t>
      </w:r>
    </w:p>
    <w:p w:rsidR="00E1541F" w:rsidRPr="00E54C78" w:rsidRDefault="00FF7FC2">
      <w:pPr>
        <w:widowControl w:val="0"/>
        <w:spacing w:after="0"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[3] GHTF SG1/ N78:2012</w:t>
      </w:r>
      <w:r w:rsidRPr="00E54C78">
        <w:rPr>
          <w:rFonts w:ascii="宋体" w:eastAsia="宋体" w:hAnsi="宋体" w:cs="Times New Roman"/>
          <w:i/>
          <w:sz w:val="32"/>
          <w:szCs w:val="32"/>
        </w:rPr>
        <w:t>Principles of Conformity Assessment for Medical Devices.</w:t>
      </w:r>
    </w:p>
    <w:p w:rsidR="00E1541F" w:rsidRPr="00E54C78" w:rsidRDefault="00FF7FC2">
      <w:pPr>
        <w:widowControl w:val="0"/>
        <w:tabs>
          <w:tab w:val="left" w:pos="2204"/>
        </w:tabs>
        <w:spacing w:after="0" w:line="560" w:lineRule="exact"/>
        <w:ind w:firstLineChars="200" w:firstLine="640"/>
        <w:jc w:val="both"/>
        <w:rPr>
          <w:rFonts w:ascii="宋体" w:eastAsia="宋体" w:hAnsi="宋体" w:cs="Times New Roman"/>
          <w:i/>
          <w:sz w:val="32"/>
          <w:szCs w:val="32"/>
        </w:rPr>
      </w:pPr>
      <w:r w:rsidRPr="00E54C78">
        <w:rPr>
          <w:rFonts w:ascii="宋体" w:eastAsia="宋体" w:hAnsi="宋体" w:cs="Times New Roman"/>
          <w:sz w:val="32"/>
          <w:szCs w:val="32"/>
        </w:rPr>
        <w:t>[4] ISO14155 2020</w:t>
      </w:r>
      <w:r w:rsidRPr="00E54C78">
        <w:rPr>
          <w:rFonts w:ascii="宋体" w:eastAsia="宋体" w:hAnsi="宋体" w:cs="Times New Roman"/>
          <w:i/>
          <w:sz w:val="32"/>
          <w:szCs w:val="32"/>
        </w:rPr>
        <w:t>Clinical Investigation of Medical Devices for Human Subjects — Good Clinical Practice.</w:t>
      </w:r>
    </w:p>
    <w:p w:rsidR="00E1541F" w:rsidRPr="00E54C78" w:rsidRDefault="00FF7FC2">
      <w:pPr>
        <w:widowControl w:val="0"/>
        <w:rPr>
          <w:rFonts w:ascii="宋体" w:eastAsia="宋体" w:hAnsi="宋体" w:cs="Times New Roman"/>
          <w:i/>
          <w:sz w:val="32"/>
          <w:szCs w:val="32"/>
        </w:rPr>
      </w:pPr>
      <w:r w:rsidRPr="00E54C78">
        <w:rPr>
          <w:rFonts w:ascii="宋体" w:eastAsia="宋体" w:hAnsi="宋体" w:cs="Times New Roman"/>
          <w:i/>
          <w:sz w:val="32"/>
          <w:szCs w:val="32"/>
        </w:rPr>
        <w:br w:type="page"/>
      </w:r>
    </w:p>
    <w:p w:rsidR="00E1541F" w:rsidRPr="00E54C78" w:rsidRDefault="00E1541F">
      <w:pPr>
        <w:pStyle w:val="1"/>
        <w:tabs>
          <w:tab w:val="left" w:pos="0"/>
        </w:tabs>
        <w:spacing w:before="240" w:after="160"/>
        <w:ind w:left="0" w:firstLine="0"/>
        <w:jc w:val="center"/>
        <w:rPr>
          <w:rFonts w:ascii="宋体" w:eastAsia="宋体" w:hAnsi="宋体" w:cs="Times New Roman"/>
          <w:b w:val="0"/>
          <w:bCs w:val="0"/>
          <w:sz w:val="44"/>
          <w:szCs w:val="44"/>
          <w:lang w:eastAsia="zh-CN"/>
        </w:rPr>
      </w:pPr>
    </w:p>
    <w:p w:rsidR="00E1541F" w:rsidRPr="00E54C78" w:rsidRDefault="00FF7FC2">
      <w:pPr>
        <w:pStyle w:val="1"/>
        <w:tabs>
          <w:tab w:val="left" w:pos="0"/>
        </w:tabs>
        <w:spacing w:before="240" w:after="160"/>
        <w:ind w:left="0" w:firstLine="0"/>
        <w:jc w:val="center"/>
        <w:rPr>
          <w:rFonts w:ascii="宋体" w:eastAsia="宋体" w:hAnsi="宋体" w:cs="Times New Roman"/>
          <w:b w:val="0"/>
          <w:bCs w:val="0"/>
          <w:sz w:val="44"/>
          <w:szCs w:val="44"/>
          <w:lang w:eastAsia="zh-CN"/>
        </w:rPr>
      </w:pPr>
      <w:r w:rsidRPr="00E54C78">
        <w:rPr>
          <w:rFonts w:ascii="宋体" w:eastAsia="宋体" w:hAnsi="宋体" w:cs="Times New Roman"/>
          <w:b w:val="0"/>
          <w:bCs w:val="0"/>
          <w:sz w:val="44"/>
          <w:szCs w:val="44"/>
          <w:lang w:eastAsia="zh-CN"/>
        </w:rPr>
        <w:t>第二部分</w:t>
      </w:r>
      <w:bookmarkStart w:id="5" w:name="_Hlk75710344"/>
      <w:r w:rsidRPr="00E54C78">
        <w:rPr>
          <w:rFonts w:ascii="宋体" w:eastAsia="宋体" w:hAnsi="宋体" w:cs="Times New Roman"/>
          <w:b w:val="0"/>
          <w:bCs w:val="0"/>
          <w:sz w:val="44"/>
          <w:szCs w:val="44"/>
          <w:lang w:eastAsia="zh-CN"/>
        </w:rPr>
        <w:t>临床评价</w:t>
      </w:r>
      <w:bookmarkEnd w:id="5"/>
    </w:p>
    <w:p w:rsidR="00E1541F" w:rsidRPr="00E54C78" w:rsidRDefault="00E1541F">
      <w:pPr>
        <w:widowControl w:val="0"/>
        <w:rPr>
          <w:rFonts w:ascii="宋体" w:eastAsia="宋体" w:hAnsi="宋体"/>
        </w:rPr>
      </w:pPr>
    </w:p>
    <w:p w:rsidR="00E1541F" w:rsidRPr="00E54C78" w:rsidRDefault="00FF7FC2">
      <w:pPr>
        <w:widowControl w:val="0"/>
        <w:spacing w:line="540" w:lineRule="exact"/>
        <w:ind w:firstLineChars="200" w:firstLine="640"/>
        <w:jc w:val="both"/>
        <w:rPr>
          <w:rFonts w:ascii="宋体" w:eastAsia="宋体" w:hAnsi="宋体" w:cs="Times New Roman"/>
          <w:sz w:val="32"/>
          <w:szCs w:val="32"/>
        </w:rPr>
      </w:pPr>
      <w:bookmarkStart w:id="6" w:name="_Toc28845815"/>
      <w:r w:rsidRPr="00E54C78">
        <w:rPr>
          <w:rFonts w:ascii="宋体" w:eastAsia="宋体" w:hAnsi="宋体" w:cs="Times New Roman"/>
          <w:sz w:val="32"/>
          <w:szCs w:val="32"/>
        </w:rPr>
        <w:t>一、前言</w:t>
      </w:r>
      <w:bookmarkEnd w:id="6"/>
    </w:p>
    <w:p w:rsidR="00E1541F" w:rsidRPr="00E54C78" w:rsidRDefault="00FF7FC2">
      <w:pPr>
        <w:pStyle w:val="11"/>
        <w:overflowPunct w:val="0"/>
        <w:spacing w:after="0" w:line="540" w:lineRule="exact"/>
        <w:ind w:firstLine="640"/>
        <w:rPr>
          <w:rFonts w:ascii="宋体" w:hAnsi="宋体"/>
          <w:bCs/>
          <w:sz w:val="32"/>
          <w:szCs w:val="32"/>
        </w:rPr>
      </w:pPr>
      <w:bookmarkStart w:id="7" w:name="_Toc24222046"/>
      <w:bookmarkStart w:id="8" w:name="_Toc28845816"/>
      <w:r w:rsidRPr="00E54C78">
        <w:rPr>
          <w:rFonts w:ascii="宋体" w:hAnsi="宋体"/>
          <w:sz w:val="32"/>
          <w:szCs w:val="32"/>
        </w:rPr>
        <w:t>（一）临床评价</w:t>
      </w:r>
      <w:bookmarkEnd w:id="7"/>
      <w:r w:rsidRPr="00E54C78">
        <w:rPr>
          <w:rFonts w:ascii="宋体" w:hAnsi="宋体"/>
          <w:sz w:val="32"/>
          <w:szCs w:val="32"/>
        </w:rPr>
        <w:t>的定义</w:t>
      </w:r>
      <w:bookmarkEnd w:id="8"/>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本文件中提及的临床评价，指的是采用科学合理的方法对临床数据进行分析评价，以确认医疗器械在其适用范围下的安全性、临床性能和</w:t>
      </w:r>
      <w:r w:rsidRPr="00E54C78">
        <w:rPr>
          <w:rFonts w:ascii="宋体" w:hAnsi="宋体"/>
          <w:sz w:val="32"/>
          <w:szCs w:val="32"/>
          <w:lang/>
        </w:rPr>
        <w:t>/</w:t>
      </w:r>
      <w:r w:rsidRPr="00E54C78">
        <w:rPr>
          <w:rFonts w:ascii="宋体" w:hAnsi="宋体"/>
          <w:sz w:val="32"/>
          <w:szCs w:val="32"/>
        </w:rPr>
        <w:t>或有效性的持续进行的活动。</w:t>
      </w:r>
    </w:p>
    <w:p w:rsidR="00E1541F" w:rsidRPr="00E54C78" w:rsidRDefault="00FF7FC2">
      <w:pPr>
        <w:pStyle w:val="11"/>
        <w:overflowPunct w:val="0"/>
        <w:spacing w:after="0" w:line="540" w:lineRule="exact"/>
        <w:ind w:firstLine="640"/>
        <w:rPr>
          <w:rFonts w:ascii="宋体" w:hAnsi="宋体"/>
          <w:sz w:val="32"/>
          <w:szCs w:val="32"/>
        </w:rPr>
      </w:pPr>
      <w:bookmarkStart w:id="9" w:name="_Toc24222047"/>
      <w:bookmarkStart w:id="10" w:name="_Toc28845817"/>
      <w:r w:rsidRPr="00E54C78">
        <w:rPr>
          <w:rFonts w:ascii="宋体" w:hAnsi="宋体"/>
          <w:sz w:val="32"/>
          <w:szCs w:val="32"/>
        </w:rPr>
        <w:t>（二）全生命周期临床评价</w:t>
      </w:r>
      <w:bookmarkEnd w:id="9"/>
      <w:bookmarkEnd w:id="10"/>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需持续开展，贯穿医疗器械全生命周期。在设计开发阶段，临床评价需确定上市前产品评价所需的临床数据，判断是否需要开展临床试验以及需要观察的临床终点。产品上市后，随着产品安全性、临床性能和</w:t>
      </w:r>
      <w:r w:rsidRPr="00E54C78">
        <w:rPr>
          <w:rFonts w:ascii="宋体" w:hAnsi="宋体"/>
          <w:sz w:val="32"/>
          <w:szCs w:val="32"/>
          <w:lang/>
        </w:rPr>
        <w:t>/</w:t>
      </w:r>
      <w:r w:rsidRPr="00E54C78">
        <w:rPr>
          <w:rFonts w:ascii="宋体" w:hAnsi="宋体"/>
          <w:sz w:val="32"/>
          <w:szCs w:val="32"/>
        </w:rPr>
        <w:t>或有效性信息的不断更新，需周期性的进行临床评价。上述更新信息将作为风险管理的输入，可能引起风险评估、临床证据、说明书、标签和上市后活动的更改。</w:t>
      </w:r>
      <w:bookmarkStart w:id="11" w:name="_Toc24222048"/>
    </w:p>
    <w:p w:rsidR="00E1541F" w:rsidRPr="00E54C78" w:rsidRDefault="00FF7FC2">
      <w:pPr>
        <w:pStyle w:val="11"/>
        <w:overflowPunct w:val="0"/>
        <w:spacing w:after="0" w:line="540" w:lineRule="exact"/>
        <w:ind w:firstLine="640"/>
        <w:rPr>
          <w:rFonts w:ascii="宋体" w:hAnsi="宋体"/>
          <w:sz w:val="32"/>
          <w:szCs w:val="32"/>
        </w:rPr>
      </w:pPr>
      <w:bookmarkStart w:id="12" w:name="_Toc28845818"/>
      <w:r w:rsidRPr="00E54C78">
        <w:rPr>
          <w:rFonts w:ascii="宋体" w:hAnsi="宋体"/>
          <w:sz w:val="32"/>
          <w:szCs w:val="32"/>
        </w:rPr>
        <w:t>（三）临床评价的重要</w:t>
      </w:r>
      <w:bookmarkEnd w:id="11"/>
      <w:r w:rsidRPr="00E54C78">
        <w:rPr>
          <w:rFonts w:ascii="宋体" w:hAnsi="宋体"/>
          <w:sz w:val="32"/>
          <w:szCs w:val="32"/>
        </w:rPr>
        <w:t>性</w:t>
      </w:r>
      <w:bookmarkEnd w:id="12"/>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产品注册时，申请人应进行恰当的符合性评估，证明产品符合《医疗器械安全和性能基本原则》。申请人需证明，在适用范围下，产品已达到预期性能；与受益相比，已知以及可预见的风险已降至最低并可接受。对医疗器械安全性、临床性能和</w:t>
      </w:r>
      <w:r w:rsidRPr="00E54C78">
        <w:rPr>
          <w:rFonts w:ascii="宋体" w:hAnsi="宋体"/>
          <w:sz w:val="32"/>
          <w:szCs w:val="32"/>
          <w:lang/>
        </w:rPr>
        <w:t>/</w:t>
      </w:r>
      <w:r w:rsidRPr="00E54C78">
        <w:rPr>
          <w:rFonts w:ascii="宋体" w:hAnsi="宋体"/>
          <w:sz w:val="32"/>
          <w:szCs w:val="32"/>
        </w:rPr>
        <w:t>或有效性的任何宣称均可得到适当证据的支持。</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注册申请人需实施并维持上市后监测计划，对产品安全性、临床性能和</w:t>
      </w:r>
      <w:r w:rsidRPr="00E54C78">
        <w:rPr>
          <w:rFonts w:ascii="宋体" w:hAnsi="宋体"/>
          <w:sz w:val="32"/>
          <w:szCs w:val="32"/>
          <w:lang/>
        </w:rPr>
        <w:t>/</w:t>
      </w:r>
      <w:r w:rsidRPr="00E54C78">
        <w:rPr>
          <w:rFonts w:ascii="宋体" w:hAnsi="宋体"/>
          <w:sz w:val="32"/>
          <w:szCs w:val="32"/>
        </w:rPr>
        <w:t>或有效性进行常规监</w:t>
      </w:r>
      <w:r w:rsidRPr="00E54C78">
        <w:rPr>
          <w:rFonts w:ascii="宋体" w:hAnsi="宋体" w:hint="eastAsia"/>
          <w:sz w:val="32"/>
          <w:szCs w:val="32"/>
        </w:rPr>
        <w:t>测</w:t>
      </w:r>
      <w:r w:rsidRPr="00E54C78">
        <w:rPr>
          <w:rFonts w:ascii="宋体" w:hAnsi="宋体"/>
          <w:sz w:val="32"/>
          <w:szCs w:val="32"/>
        </w:rPr>
        <w:t>，并将其作为质量管理体系</w:t>
      </w:r>
      <w:r w:rsidRPr="00E54C78">
        <w:rPr>
          <w:rFonts w:ascii="宋体" w:hAnsi="宋体"/>
          <w:sz w:val="32"/>
          <w:szCs w:val="32"/>
        </w:rPr>
        <w:lastRenderedPageBreak/>
        <w:t>的一部分。上市后监测的范围和性质应与产品及其适用范围相适应。注册申请人需使用上市后监测计划产生的数据（如不良事件报告、上市后临床试验、临床文献数据等）开展临床评价，周期性审核产品的安全性、临床性能和/或有效性以及风险受益评估，并更新临床证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持续开展临床评价使注册申请人可根据相关法规要求，对产品风险受益的重大变化，或者需对</w:t>
      </w:r>
      <w:r w:rsidRPr="00E54C78">
        <w:rPr>
          <w:rFonts w:ascii="宋体" w:hAnsi="宋体" w:hint="eastAsia"/>
          <w:sz w:val="32"/>
          <w:szCs w:val="32"/>
        </w:rPr>
        <w:t>禁忌证</w:t>
      </w:r>
      <w:r w:rsidRPr="00E54C78">
        <w:rPr>
          <w:rFonts w:ascii="宋体" w:hAnsi="宋体"/>
          <w:sz w:val="32"/>
          <w:szCs w:val="32"/>
        </w:rPr>
        <w:t>、警告、预防措施或说明书等方面进行变更时，向监管机构</w:t>
      </w:r>
      <w:r w:rsidRPr="00E54C78">
        <w:rPr>
          <w:rFonts w:ascii="宋体" w:hAnsi="宋体" w:hint="eastAsia"/>
          <w:sz w:val="32"/>
          <w:szCs w:val="32"/>
        </w:rPr>
        <w:t>申请变更注册、说明书更改告知等事项。</w:t>
      </w:r>
    </w:p>
    <w:p w:rsidR="00E1541F" w:rsidRPr="00E54C78" w:rsidRDefault="00FF7FC2">
      <w:pPr>
        <w:pStyle w:val="11"/>
        <w:overflowPunct w:val="0"/>
        <w:spacing w:after="0" w:line="540" w:lineRule="exact"/>
        <w:ind w:firstLine="640"/>
        <w:rPr>
          <w:rFonts w:ascii="宋体" w:hAnsi="宋体"/>
          <w:sz w:val="32"/>
          <w:szCs w:val="32"/>
        </w:rPr>
      </w:pPr>
      <w:bookmarkStart w:id="13" w:name="_Toc24222049"/>
      <w:bookmarkStart w:id="14" w:name="_Toc28845819"/>
      <w:r w:rsidRPr="00E54C78">
        <w:rPr>
          <w:rFonts w:ascii="宋体" w:hAnsi="宋体"/>
          <w:sz w:val="32"/>
          <w:szCs w:val="32"/>
        </w:rPr>
        <w:t>（四）临床评价的</w:t>
      </w:r>
      <w:bookmarkEnd w:id="13"/>
      <w:r w:rsidRPr="00E54C78">
        <w:rPr>
          <w:rFonts w:ascii="宋体" w:hAnsi="宋体"/>
          <w:sz w:val="32"/>
          <w:szCs w:val="32"/>
        </w:rPr>
        <w:t>流程</w:t>
      </w:r>
      <w:bookmarkEnd w:id="14"/>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w:t>
      </w:r>
      <w:r w:rsidRPr="00E54C78">
        <w:rPr>
          <w:rFonts w:ascii="宋体" w:hAnsi="宋体"/>
          <w:sz w:val="32"/>
          <w:szCs w:val="32"/>
          <w:lang/>
        </w:rPr>
        <w:t>.</w:t>
      </w:r>
      <w:r w:rsidRPr="00E54C78">
        <w:rPr>
          <w:rFonts w:ascii="宋体" w:hAnsi="宋体"/>
          <w:sz w:val="32"/>
          <w:szCs w:val="32"/>
        </w:rPr>
        <w:t>识别需要临床数据支持的安全和性能基本原则；</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2</w:t>
      </w:r>
      <w:r w:rsidRPr="00E54C78">
        <w:rPr>
          <w:rFonts w:ascii="宋体" w:hAnsi="宋体"/>
          <w:sz w:val="32"/>
          <w:szCs w:val="32"/>
          <w:lang/>
        </w:rPr>
        <w:t>.</w:t>
      </w:r>
      <w:r w:rsidRPr="00E54C78">
        <w:rPr>
          <w:rFonts w:ascii="宋体" w:hAnsi="宋体"/>
          <w:sz w:val="32"/>
          <w:szCs w:val="32"/>
        </w:rPr>
        <w:t>识别与</w:t>
      </w:r>
      <w:r w:rsidRPr="00E54C78">
        <w:rPr>
          <w:rFonts w:ascii="宋体" w:hAnsi="宋体" w:hint="eastAsia"/>
          <w:sz w:val="32"/>
          <w:szCs w:val="32"/>
        </w:rPr>
        <w:t>产品</w:t>
      </w:r>
      <w:r w:rsidRPr="00E54C78">
        <w:rPr>
          <w:rFonts w:ascii="宋体" w:hAnsi="宋体"/>
          <w:sz w:val="32"/>
          <w:szCs w:val="32"/>
        </w:rPr>
        <w:t>及其适用范围相关的可用的临床数据；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3</w:t>
      </w:r>
      <w:r w:rsidRPr="00E54C78">
        <w:rPr>
          <w:rFonts w:ascii="宋体" w:hAnsi="宋体"/>
          <w:sz w:val="32"/>
          <w:szCs w:val="32"/>
          <w:lang/>
        </w:rPr>
        <w:t>.</w:t>
      </w:r>
      <w:r w:rsidRPr="00E54C78">
        <w:rPr>
          <w:rFonts w:ascii="宋体" w:hAnsi="宋体"/>
          <w:sz w:val="32"/>
          <w:szCs w:val="32"/>
        </w:rPr>
        <w:t>根据产品在适用范围下的安全性、临床性能和</w:t>
      </w:r>
      <w:r w:rsidRPr="00E54C78">
        <w:rPr>
          <w:rFonts w:ascii="宋体" w:hAnsi="宋体"/>
          <w:sz w:val="32"/>
          <w:szCs w:val="32"/>
          <w:lang/>
        </w:rPr>
        <w:t>/</w:t>
      </w:r>
      <w:r w:rsidRPr="00E54C78">
        <w:rPr>
          <w:rFonts w:ascii="宋体" w:hAnsi="宋体"/>
          <w:sz w:val="32"/>
          <w:szCs w:val="32"/>
        </w:rPr>
        <w:t>或有效性的论证需要，评价临床数据的适宜性和贡献；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4</w:t>
      </w:r>
      <w:r w:rsidRPr="00E54C78">
        <w:rPr>
          <w:rFonts w:ascii="宋体" w:hAnsi="宋体"/>
          <w:sz w:val="32"/>
          <w:szCs w:val="32"/>
          <w:lang/>
        </w:rPr>
        <w:t>.</w:t>
      </w:r>
      <w:r w:rsidRPr="00E54C78">
        <w:rPr>
          <w:rFonts w:ascii="宋体" w:hAnsi="宋体"/>
          <w:sz w:val="32"/>
          <w:szCs w:val="32"/>
        </w:rPr>
        <w:t>在上述流程的基础上，根据安全性、临床性能和</w:t>
      </w:r>
      <w:r w:rsidRPr="00E54C78">
        <w:rPr>
          <w:rFonts w:ascii="宋体" w:hAnsi="宋体"/>
          <w:sz w:val="32"/>
          <w:szCs w:val="32"/>
          <w:lang/>
        </w:rPr>
        <w:t>/</w:t>
      </w:r>
      <w:r w:rsidRPr="00E54C78">
        <w:rPr>
          <w:rFonts w:ascii="宋体" w:hAnsi="宋体"/>
          <w:sz w:val="32"/>
          <w:szCs w:val="32"/>
        </w:rPr>
        <w:t>或有效性剩余问题的解决需要，产生新的临床数据；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5.汇总所有临床数据，得出产品安全性、临床性能和</w:t>
      </w:r>
      <w:r w:rsidRPr="00E54C78">
        <w:rPr>
          <w:rFonts w:ascii="宋体" w:hAnsi="宋体"/>
          <w:sz w:val="32"/>
          <w:szCs w:val="32"/>
          <w:lang/>
        </w:rPr>
        <w:t>/</w:t>
      </w:r>
      <w:r w:rsidRPr="00E54C78">
        <w:rPr>
          <w:rFonts w:ascii="宋体" w:hAnsi="宋体"/>
          <w:sz w:val="32"/>
          <w:szCs w:val="32"/>
        </w:rPr>
        <w:t>或有效性的结论。</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上述流程的结果应文件化，以形成临床评价报告。临床评价报告及作为其基础的临床数据将作为产品的临床证据。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注册申请人使用临床证据，以及其他设计验证和确认文件、器械描述、说明书和标签、风险分析以及生产信息，论证产品对安全和性能基本原则的符合性。上述信息和文件是医疗器械技术文档的一部分。</w:t>
      </w:r>
    </w:p>
    <w:p w:rsidR="00E1541F" w:rsidRPr="00E54C78" w:rsidRDefault="00FF7FC2">
      <w:pPr>
        <w:pStyle w:val="11"/>
        <w:overflowPunct w:val="0"/>
        <w:spacing w:after="0" w:line="540" w:lineRule="exact"/>
        <w:ind w:firstLine="640"/>
        <w:rPr>
          <w:rFonts w:ascii="宋体" w:hAnsi="宋体"/>
          <w:sz w:val="32"/>
          <w:szCs w:val="32"/>
        </w:rPr>
      </w:pPr>
      <w:bookmarkStart w:id="15" w:name="_Toc24222050"/>
      <w:bookmarkStart w:id="16" w:name="_Toc28845820"/>
      <w:r w:rsidRPr="00E54C78">
        <w:rPr>
          <w:rFonts w:ascii="宋体" w:hAnsi="宋体"/>
          <w:sz w:val="32"/>
          <w:szCs w:val="32"/>
        </w:rPr>
        <w:lastRenderedPageBreak/>
        <w:t>（五）临床评价的详细程度</w:t>
      </w:r>
      <w:bookmarkEnd w:id="15"/>
      <w:bookmarkEnd w:id="16"/>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为有效论证产品的安全性、临床性能和</w:t>
      </w:r>
      <w:r w:rsidRPr="00E54C78">
        <w:rPr>
          <w:rFonts w:ascii="宋体" w:hAnsi="宋体"/>
          <w:sz w:val="32"/>
          <w:szCs w:val="32"/>
          <w:lang/>
        </w:rPr>
        <w:t>/</w:t>
      </w:r>
      <w:r w:rsidRPr="00E54C78">
        <w:rPr>
          <w:rFonts w:ascii="宋体" w:hAnsi="宋体"/>
          <w:sz w:val="32"/>
          <w:szCs w:val="32"/>
        </w:rPr>
        <w:t>或有效性，临床评价需全面、客观（同时考虑有利和不利数据）。然而，产品所用技术的类型、历史及其风险存在较大差异。许多产品通过渐进性创新而开发或改进，并非全新产品。此种产品通常可利用同品种器械安全性、临床性能和</w:t>
      </w:r>
      <w:r w:rsidRPr="00E54C78">
        <w:rPr>
          <w:rFonts w:ascii="宋体" w:hAnsi="宋体"/>
          <w:sz w:val="32"/>
          <w:szCs w:val="32"/>
          <w:lang/>
        </w:rPr>
        <w:t>/</w:t>
      </w:r>
      <w:r w:rsidRPr="00E54C78">
        <w:rPr>
          <w:rFonts w:ascii="宋体" w:hAnsi="宋体"/>
          <w:sz w:val="32"/>
          <w:szCs w:val="32"/>
        </w:rPr>
        <w:t>或有效性的临床经验和文献报告作为其临床证据，从而降低了申报产品开展临床试验获取数据的需求。</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临床评价的深度和广度需与产品的性质、适用范围以及风险相适应。因此，本指南将不提出临床评价的具体要求。如有针对特定产品的临床评价技术指导原则发布，则相应产品临床评价工作</w:t>
      </w:r>
      <w:r w:rsidRPr="00E54C78">
        <w:rPr>
          <w:rFonts w:ascii="宋体" w:hAnsi="宋体" w:hint="eastAsia"/>
          <w:sz w:val="32"/>
          <w:szCs w:val="32"/>
        </w:rPr>
        <w:t>需</w:t>
      </w:r>
      <w:r w:rsidRPr="00E54C78">
        <w:rPr>
          <w:rFonts w:ascii="宋体" w:hAnsi="宋体"/>
          <w:sz w:val="32"/>
          <w:szCs w:val="32"/>
        </w:rPr>
        <w:t>遵循有关要求。</w:t>
      </w:r>
    </w:p>
    <w:p w:rsidR="00E1541F" w:rsidRPr="00E54C78" w:rsidRDefault="00FF7FC2">
      <w:pPr>
        <w:pStyle w:val="11"/>
        <w:overflowPunct w:val="0"/>
        <w:spacing w:after="0" w:line="540" w:lineRule="exact"/>
        <w:ind w:firstLine="640"/>
        <w:rPr>
          <w:rFonts w:ascii="宋体" w:hAnsi="宋体"/>
          <w:sz w:val="32"/>
          <w:szCs w:val="32"/>
        </w:rPr>
      </w:pPr>
      <w:bookmarkStart w:id="17" w:name="_Toc28845821"/>
      <w:r w:rsidRPr="00E54C78">
        <w:rPr>
          <w:rFonts w:ascii="宋体" w:hAnsi="宋体"/>
          <w:sz w:val="32"/>
          <w:szCs w:val="32"/>
        </w:rPr>
        <w:t>二、范围</w:t>
      </w:r>
      <w:bookmarkEnd w:id="17"/>
    </w:p>
    <w:p w:rsidR="00E1541F" w:rsidRPr="00E54C78" w:rsidRDefault="00FF7FC2">
      <w:pPr>
        <w:pStyle w:val="11"/>
        <w:overflowPunct w:val="0"/>
        <w:spacing w:after="0" w:line="540" w:lineRule="exact"/>
        <w:ind w:firstLine="640"/>
        <w:rPr>
          <w:rFonts w:ascii="宋体" w:hAnsi="宋体"/>
          <w:sz w:val="32"/>
          <w:szCs w:val="32"/>
        </w:rPr>
      </w:pPr>
      <w:bookmarkStart w:id="18" w:name="_Hlk75739405"/>
      <w:bookmarkStart w:id="19" w:name="_Hlk75724101"/>
      <w:r w:rsidRPr="00E54C78">
        <w:rPr>
          <w:rFonts w:ascii="宋体" w:hAnsi="宋体"/>
          <w:sz w:val="32"/>
          <w:szCs w:val="32"/>
        </w:rPr>
        <w:t>本部分旨在指导注册申请人，如何开展临床评价并形成文件，并将其作为符合性评估的一部分。同时，本文件旨在指导监管机构，如何评估注册申请人提交的临床证据。</w:t>
      </w:r>
    </w:p>
    <w:bookmarkEnd w:id="18"/>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本部分包括临床评价的基本原则；如何识别有关的临床数据；如何评估和汇总临床数据；如何将临床评价文件化，以形成临床评价报告。</w:t>
      </w:r>
    </w:p>
    <w:bookmarkEnd w:id="19"/>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本部分是医疗器械临床评价通用指导原则体系的一部分，与《医疗器械</w:t>
      </w:r>
      <w:r w:rsidRPr="00E54C78">
        <w:rPr>
          <w:rFonts w:ascii="宋体" w:hAnsi="宋体" w:hint="eastAsia"/>
          <w:sz w:val="32"/>
          <w:szCs w:val="32"/>
        </w:rPr>
        <w:t>临床评价</w:t>
      </w:r>
      <w:r w:rsidRPr="00E54C78">
        <w:rPr>
          <w:rFonts w:ascii="宋体" w:hAnsi="宋体"/>
          <w:sz w:val="32"/>
          <w:szCs w:val="32"/>
        </w:rPr>
        <w:t>等同性论证技术指导原则》《接受医疗器械境外临床试验数据技术指导原则》《医疗器械注册申报临床评价报告技术指导原则》</w:t>
      </w:r>
      <w:r w:rsidRPr="00E54C78">
        <w:rPr>
          <w:rFonts w:ascii="宋体" w:hAnsi="宋体" w:hint="eastAsia"/>
          <w:sz w:val="32"/>
          <w:szCs w:val="32"/>
        </w:rPr>
        <w:t>《真实世界数据用于医疗器械临床评价技术指导原则》</w:t>
      </w:r>
      <w:r w:rsidRPr="00E54C78">
        <w:rPr>
          <w:rFonts w:ascii="宋体" w:hAnsi="宋体"/>
          <w:sz w:val="32"/>
          <w:szCs w:val="32"/>
        </w:rPr>
        <w:t>等文件相互引用。</w:t>
      </w:r>
    </w:p>
    <w:p w:rsidR="00E1541F" w:rsidRPr="00E54C78" w:rsidRDefault="00FF7FC2">
      <w:pPr>
        <w:pStyle w:val="11"/>
        <w:overflowPunct w:val="0"/>
        <w:spacing w:after="0" w:line="540" w:lineRule="exact"/>
        <w:ind w:firstLine="640"/>
        <w:rPr>
          <w:rFonts w:ascii="宋体" w:hAnsi="宋体"/>
          <w:sz w:val="32"/>
          <w:szCs w:val="32"/>
        </w:rPr>
      </w:pPr>
      <w:bookmarkStart w:id="20" w:name="_Hlk75739447"/>
      <w:r w:rsidRPr="00E54C78">
        <w:rPr>
          <w:rFonts w:ascii="宋体" w:hAnsi="宋体"/>
          <w:sz w:val="32"/>
          <w:szCs w:val="32"/>
        </w:rPr>
        <w:lastRenderedPageBreak/>
        <w:t>本部分适用于医疗器械，不适用于按照医疗器械管理的体外诊断试剂。</w:t>
      </w:r>
    </w:p>
    <w:p w:rsidR="00E1541F" w:rsidRPr="00E54C78" w:rsidRDefault="00FF7FC2">
      <w:pPr>
        <w:pStyle w:val="11"/>
        <w:overflowPunct w:val="0"/>
        <w:spacing w:after="0" w:line="540" w:lineRule="exact"/>
        <w:ind w:firstLine="640"/>
        <w:rPr>
          <w:rFonts w:ascii="宋体" w:hAnsi="宋体"/>
          <w:sz w:val="32"/>
          <w:szCs w:val="32"/>
        </w:rPr>
      </w:pPr>
      <w:bookmarkStart w:id="21" w:name="_Toc28845822"/>
      <w:bookmarkEnd w:id="20"/>
      <w:r w:rsidRPr="00E54C78">
        <w:rPr>
          <w:rFonts w:ascii="宋体" w:hAnsi="宋体"/>
          <w:sz w:val="32"/>
          <w:szCs w:val="32"/>
        </w:rPr>
        <w:t>三、临床评价的基本原则</w:t>
      </w:r>
      <w:bookmarkEnd w:id="21"/>
    </w:p>
    <w:p w:rsidR="00E1541F" w:rsidRPr="00E54C78" w:rsidRDefault="00FF7FC2">
      <w:pPr>
        <w:pStyle w:val="11"/>
        <w:overflowPunct w:val="0"/>
        <w:spacing w:after="0" w:line="540" w:lineRule="exact"/>
        <w:ind w:firstLine="640"/>
        <w:rPr>
          <w:rFonts w:ascii="宋体" w:hAnsi="宋体"/>
          <w:sz w:val="32"/>
          <w:szCs w:val="32"/>
        </w:rPr>
      </w:pPr>
      <w:bookmarkStart w:id="22" w:name="_Toc28845823"/>
      <w:bookmarkStart w:id="23" w:name="_Toc24222057"/>
      <w:r w:rsidRPr="00E54C78">
        <w:rPr>
          <w:rFonts w:ascii="宋体" w:hAnsi="宋体"/>
          <w:sz w:val="32"/>
          <w:szCs w:val="32"/>
        </w:rPr>
        <w:t>（一）临床评价的范围</w:t>
      </w:r>
      <w:bookmarkEnd w:id="22"/>
      <w:bookmarkEnd w:id="23"/>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临床评价对申报产品适用范围下的上市前和上市后临床数据（包括安全性、临床性能和</w:t>
      </w:r>
      <w:r w:rsidRPr="00E54C78">
        <w:rPr>
          <w:rFonts w:ascii="宋体" w:hAnsi="宋体"/>
          <w:sz w:val="32"/>
          <w:szCs w:val="32"/>
          <w:lang/>
        </w:rPr>
        <w:t>/</w:t>
      </w:r>
      <w:r w:rsidRPr="00E54C78">
        <w:rPr>
          <w:rFonts w:ascii="宋体" w:hAnsi="宋体"/>
          <w:sz w:val="32"/>
          <w:szCs w:val="32"/>
        </w:rPr>
        <w:t>或有效性数据）进行综合分析，包括申报产品的数据以及注册申请人选择的同品种</w:t>
      </w:r>
      <w:r w:rsidRPr="00E54C78">
        <w:rPr>
          <w:rFonts w:ascii="宋体" w:hAnsi="宋体" w:hint="eastAsia"/>
          <w:sz w:val="32"/>
          <w:szCs w:val="32"/>
        </w:rPr>
        <w:t>医疗</w:t>
      </w:r>
      <w:r w:rsidRPr="00E54C78">
        <w:rPr>
          <w:rFonts w:ascii="宋体" w:hAnsi="宋体"/>
          <w:sz w:val="32"/>
          <w:szCs w:val="32"/>
        </w:rPr>
        <w:t>器械的数据。</w:t>
      </w:r>
    </w:p>
    <w:p w:rsidR="00E1541F" w:rsidRPr="00E54C78" w:rsidRDefault="00FF7FC2">
      <w:pPr>
        <w:pStyle w:val="11"/>
        <w:overflowPunct w:val="0"/>
        <w:spacing w:after="0" w:line="540" w:lineRule="exact"/>
        <w:ind w:firstLine="640"/>
        <w:rPr>
          <w:rFonts w:ascii="宋体" w:hAnsi="宋体"/>
          <w:sz w:val="32"/>
          <w:szCs w:val="32"/>
        </w:rPr>
      </w:pPr>
      <w:bookmarkStart w:id="24" w:name="_Toc28845824"/>
      <w:r w:rsidRPr="00E54C78">
        <w:rPr>
          <w:rFonts w:ascii="宋体" w:hAnsi="宋体"/>
          <w:sz w:val="32"/>
          <w:szCs w:val="32"/>
        </w:rPr>
        <w:t>评价必须对产品相关的临床宣称、说明书和标签中产品</w:t>
      </w:r>
      <w:r w:rsidRPr="00E54C78">
        <w:rPr>
          <w:rFonts w:ascii="宋体" w:hAnsi="宋体" w:hint="eastAsia"/>
          <w:sz w:val="32"/>
          <w:szCs w:val="32"/>
        </w:rPr>
        <w:t>临床使用</w:t>
      </w:r>
      <w:r w:rsidRPr="00E54C78">
        <w:rPr>
          <w:rFonts w:ascii="宋体" w:hAnsi="宋体"/>
          <w:sz w:val="32"/>
          <w:szCs w:val="32"/>
        </w:rPr>
        <w:t>信息（特别是</w:t>
      </w:r>
      <w:r w:rsidRPr="00E54C78">
        <w:rPr>
          <w:rFonts w:ascii="宋体" w:hAnsi="宋体" w:hint="eastAsia"/>
          <w:sz w:val="32"/>
          <w:szCs w:val="32"/>
        </w:rPr>
        <w:t>禁忌证</w:t>
      </w:r>
      <w:r w:rsidRPr="00E54C78">
        <w:rPr>
          <w:rFonts w:ascii="宋体" w:hAnsi="宋体"/>
          <w:sz w:val="32"/>
          <w:szCs w:val="32"/>
        </w:rPr>
        <w:t>、预防措施</w:t>
      </w:r>
      <w:r w:rsidRPr="00E54C78">
        <w:rPr>
          <w:rFonts w:ascii="宋体" w:hAnsi="宋体"/>
          <w:sz w:val="32"/>
          <w:szCs w:val="32"/>
          <w:lang/>
        </w:rPr>
        <w:t>/</w:t>
      </w:r>
      <w:r w:rsidRPr="00E54C78">
        <w:rPr>
          <w:rFonts w:ascii="宋体" w:hAnsi="宋体"/>
          <w:sz w:val="32"/>
          <w:szCs w:val="32"/>
        </w:rPr>
        <w:t>警告）的充分性以及说明书的适宜性进行确认。</w:t>
      </w:r>
      <w:bookmarkEnd w:id="24"/>
    </w:p>
    <w:p w:rsidR="00E1541F" w:rsidRPr="00E54C78" w:rsidRDefault="00FF7FC2">
      <w:pPr>
        <w:pStyle w:val="11"/>
        <w:overflowPunct w:val="0"/>
        <w:spacing w:after="0" w:line="540" w:lineRule="exact"/>
        <w:ind w:firstLine="640"/>
        <w:rPr>
          <w:rFonts w:ascii="宋体" w:hAnsi="宋体"/>
          <w:sz w:val="32"/>
          <w:szCs w:val="32"/>
        </w:rPr>
      </w:pPr>
      <w:bookmarkStart w:id="25" w:name="_Toc28845825"/>
      <w:r w:rsidRPr="00E54C78">
        <w:rPr>
          <w:rFonts w:ascii="宋体" w:hAnsi="宋体"/>
          <w:sz w:val="32"/>
          <w:szCs w:val="32"/>
        </w:rPr>
        <w:t>根据需从临床角度确认的安全和性能基本原则，</w:t>
      </w:r>
      <w:r w:rsidRPr="00E54C78">
        <w:rPr>
          <w:rFonts w:ascii="宋体" w:hAnsi="宋体" w:hint="eastAsia"/>
          <w:sz w:val="32"/>
          <w:szCs w:val="32"/>
        </w:rPr>
        <w:t>确定</w:t>
      </w:r>
      <w:r w:rsidRPr="00E54C78">
        <w:rPr>
          <w:rFonts w:ascii="宋体" w:hAnsi="宋体"/>
          <w:sz w:val="32"/>
          <w:szCs w:val="32"/>
        </w:rPr>
        <w:t>临床评价范围，考虑因素包括：</w:t>
      </w:r>
      <w:bookmarkEnd w:id="25"/>
    </w:p>
    <w:p w:rsidR="00E1541F" w:rsidRPr="00E54C78" w:rsidRDefault="00FF7FC2">
      <w:pPr>
        <w:pStyle w:val="11"/>
        <w:overflowPunct w:val="0"/>
        <w:spacing w:after="0" w:line="540" w:lineRule="exact"/>
        <w:ind w:firstLine="640"/>
        <w:rPr>
          <w:rFonts w:ascii="宋体" w:hAnsi="宋体"/>
          <w:sz w:val="32"/>
          <w:szCs w:val="32"/>
        </w:rPr>
      </w:pPr>
      <w:bookmarkStart w:id="26" w:name="_Toc28845826"/>
      <w:r w:rsidRPr="00E54C78">
        <w:rPr>
          <w:rFonts w:ascii="宋体" w:hAnsi="宋体"/>
          <w:sz w:val="32"/>
          <w:szCs w:val="32"/>
        </w:rPr>
        <w:t>1</w:t>
      </w:r>
      <w:r w:rsidRPr="00E54C78">
        <w:rPr>
          <w:rFonts w:ascii="宋体" w:hAnsi="宋体"/>
          <w:sz w:val="32"/>
          <w:szCs w:val="32"/>
          <w:lang/>
        </w:rPr>
        <w:t>.</w:t>
      </w:r>
      <w:r w:rsidRPr="00E54C78">
        <w:rPr>
          <w:rFonts w:ascii="宋体" w:hAnsi="宋体"/>
          <w:sz w:val="32"/>
          <w:szCs w:val="32"/>
        </w:rPr>
        <w:t>需要特别关注的设计特征或者目标使用人群。</w:t>
      </w:r>
      <w:bookmarkEnd w:id="26"/>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临床评价需涵盖可导致特别性能或安全关注的所有设计特征（例如含药器械、人源或动物源组分）、器械的适用范围</w:t>
      </w:r>
      <w:r w:rsidRPr="00E54C78">
        <w:rPr>
          <w:rFonts w:ascii="宋体" w:hAnsi="宋体" w:hint="eastAsia"/>
          <w:sz w:val="32"/>
          <w:szCs w:val="32"/>
        </w:rPr>
        <w:t>及临床使用相关信息</w:t>
      </w:r>
      <w:r w:rsidRPr="00E54C78">
        <w:rPr>
          <w:rFonts w:ascii="宋体" w:hAnsi="宋体"/>
          <w:sz w:val="32"/>
          <w:szCs w:val="32"/>
        </w:rPr>
        <w:t>（例如目标人群和疾病、警告、</w:t>
      </w:r>
      <w:r w:rsidRPr="00E54C78">
        <w:rPr>
          <w:rFonts w:ascii="宋体" w:hAnsi="宋体" w:hint="eastAsia"/>
          <w:sz w:val="32"/>
          <w:szCs w:val="32"/>
        </w:rPr>
        <w:t>禁忌证</w:t>
      </w:r>
      <w:r w:rsidRPr="00E54C78">
        <w:rPr>
          <w:rFonts w:ascii="宋体" w:hAnsi="宋体"/>
          <w:sz w:val="32"/>
          <w:szCs w:val="32"/>
        </w:rPr>
        <w:t>以及使用方法）以及注册申请人宣称的产品安全性、临床性能和</w:t>
      </w:r>
      <w:r w:rsidRPr="00E54C78">
        <w:rPr>
          <w:rFonts w:ascii="宋体" w:hAnsi="宋体"/>
          <w:sz w:val="32"/>
          <w:szCs w:val="32"/>
          <w:lang/>
        </w:rPr>
        <w:t>/</w:t>
      </w:r>
      <w:r w:rsidRPr="00E54C78">
        <w:rPr>
          <w:rFonts w:ascii="宋体" w:hAnsi="宋体"/>
          <w:sz w:val="32"/>
          <w:szCs w:val="32"/>
        </w:rPr>
        <w:t>或有效性。临床评价范围的确定需依据风险管理文件，二者可相互参考。风险管理过程识别产品相关风险并对风险进行控制，临床评价需关注剩余风险的可接受性。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2</w:t>
      </w:r>
      <w:r w:rsidRPr="00E54C78">
        <w:rPr>
          <w:rFonts w:ascii="宋体" w:hAnsi="宋体"/>
          <w:sz w:val="32"/>
          <w:szCs w:val="32"/>
          <w:lang/>
        </w:rPr>
        <w:t>.</w:t>
      </w:r>
      <w:r w:rsidRPr="00E54C78">
        <w:rPr>
          <w:rFonts w:ascii="宋体" w:hAnsi="宋体"/>
          <w:sz w:val="32"/>
          <w:szCs w:val="32"/>
        </w:rPr>
        <w:t>将同品种</w:t>
      </w:r>
      <w:r w:rsidRPr="00E54C78">
        <w:rPr>
          <w:rFonts w:ascii="宋体" w:hAnsi="宋体" w:hint="eastAsia"/>
          <w:sz w:val="32"/>
          <w:szCs w:val="32"/>
        </w:rPr>
        <w:t>医疗</w:t>
      </w:r>
      <w:r w:rsidRPr="00E54C78">
        <w:rPr>
          <w:rFonts w:ascii="宋体" w:hAnsi="宋体"/>
          <w:sz w:val="32"/>
          <w:szCs w:val="32"/>
        </w:rPr>
        <w:t>器械的临床数据用于支持申报产品的安全性、临床性能和</w:t>
      </w:r>
      <w:r w:rsidRPr="00E54C78">
        <w:rPr>
          <w:rFonts w:ascii="宋体" w:hAnsi="宋体"/>
          <w:sz w:val="32"/>
          <w:szCs w:val="32"/>
          <w:lang/>
        </w:rPr>
        <w:t>/</w:t>
      </w:r>
      <w:r w:rsidRPr="00E54C78">
        <w:rPr>
          <w:rFonts w:ascii="宋体" w:hAnsi="宋体"/>
          <w:sz w:val="32"/>
          <w:szCs w:val="32"/>
        </w:rPr>
        <w:t>或有效性。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本指导原则中提及的对比器械，指的是注册申请人选择的，</w:t>
      </w:r>
      <w:r w:rsidRPr="00E54C78">
        <w:rPr>
          <w:rFonts w:ascii="宋体" w:hAnsi="宋体"/>
          <w:sz w:val="32"/>
          <w:szCs w:val="32"/>
        </w:rPr>
        <w:lastRenderedPageBreak/>
        <w:t>旨在将其临床数据用于支持申报产品临床评价的医疗器械。需从适用范围、技术特征、生物学特性等相关方面考虑对比器械的信息是否可用于申报产品的临床评价。</w:t>
      </w:r>
    </w:p>
    <w:p w:rsidR="00E1541F" w:rsidRPr="00E54C78" w:rsidRDefault="00FF7FC2">
      <w:pPr>
        <w:pStyle w:val="11"/>
        <w:overflowPunct w:val="0"/>
        <w:spacing w:after="0" w:line="540" w:lineRule="exact"/>
        <w:ind w:firstLine="640"/>
        <w:rPr>
          <w:rFonts w:ascii="宋体" w:hAnsi="宋体"/>
          <w:sz w:val="32"/>
          <w:szCs w:val="32"/>
        </w:rPr>
      </w:pPr>
      <w:bookmarkStart w:id="27" w:name="_Hlk75278711"/>
      <w:bookmarkStart w:id="28" w:name="_Hlk75247900"/>
      <w:r w:rsidRPr="00E54C78">
        <w:rPr>
          <w:rFonts w:ascii="宋体" w:hAnsi="宋体"/>
          <w:sz w:val="32"/>
          <w:szCs w:val="32"/>
        </w:rPr>
        <w:t>当对比器械的适用范围、技术和</w:t>
      </w:r>
      <w:r w:rsidRPr="00E54C78">
        <w:rPr>
          <w:rFonts w:ascii="宋体" w:hAnsi="宋体"/>
          <w:sz w:val="32"/>
          <w:szCs w:val="32"/>
          <w:lang/>
        </w:rPr>
        <w:t>/</w:t>
      </w:r>
      <w:r w:rsidRPr="00E54C78">
        <w:rPr>
          <w:rFonts w:ascii="宋体" w:hAnsi="宋体"/>
          <w:sz w:val="32"/>
          <w:szCs w:val="32"/>
        </w:rPr>
        <w:t>或生物学特性与申报产品具有广泛相似性时，可将其视为同品种</w:t>
      </w:r>
      <w:r w:rsidRPr="00E54C78">
        <w:rPr>
          <w:rFonts w:ascii="宋体" w:hAnsi="宋体" w:hint="eastAsia"/>
          <w:sz w:val="32"/>
          <w:szCs w:val="32"/>
        </w:rPr>
        <w:t>医疗</w:t>
      </w:r>
      <w:r w:rsidRPr="00E54C78">
        <w:rPr>
          <w:rFonts w:ascii="宋体" w:hAnsi="宋体"/>
          <w:sz w:val="32"/>
          <w:szCs w:val="32"/>
        </w:rPr>
        <w:t>器械。同品种</w:t>
      </w:r>
      <w:r w:rsidRPr="00E54C78">
        <w:rPr>
          <w:rFonts w:ascii="宋体" w:hAnsi="宋体" w:hint="eastAsia"/>
          <w:sz w:val="32"/>
          <w:szCs w:val="32"/>
        </w:rPr>
        <w:t>医疗</w:t>
      </w:r>
      <w:r w:rsidRPr="00E54C78">
        <w:rPr>
          <w:rFonts w:ascii="宋体" w:hAnsi="宋体"/>
          <w:sz w:val="32"/>
          <w:szCs w:val="32"/>
        </w:rPr>
        <w:t>器械包括可比器械和等同器械两种情形。某些情形下，申报产品的适用范围与同品种</w:t>
      </w:r>
      <w:r w:rsidRPr="00E54C78">
        <w:rPr>
          <w:rFonts w:ascii="宋体" w:hAnsi="宋体" w:hint="eastAsia"/>
          <w:sz w:val="32"/>
          <w:szCs w:val="32"/>
        </w:rPr>
        <w:t>医疗</w:t>
      </w:r>
      <w:r w:rsidRPr="00E54C78">
        <w:rPr>
          <w:rFonts w:ascii="宋体" w:hAnsi="宋体"/>
          <w:sz w:val="32"/>
          <w:szCs w:val="32"/>
        </w:rPr>
        <w:t>器械相同，技术特征和</w:t>
      </w:r>
      <w:r w:rsidRPr="00E54C78">
        <w:rPr>
          <w:rFonts w:ascii="宋体" w:hAnsi="宋体"/>
          <w:sz w:val="32"/>
          <w:szCs w:val="32"/>
          <w:lang/>
        </w:rPr>
        <w:t>/</w:t>
      </w:r>
      <w:r w:rsidRPr="00E54C78">
        <w:rPr>
          <w:rFonts w:ascii="宋体" w:hAnsi="宋体"/>
          <w:sz w:val="32"/>
          <w:szCs w:val="32"/>
        </w:rPr>
        <w:t>或生物学特性与同品种</w:t>
      </w:r>
      <w:r w:rsidRPr="00E54C78">
        <w:rPr>
          <w:rFonts w:ascii="宋体" w:hAnsi="宋体" w:hint="eastAsia"/>
          <w:sz w:val="32"/>
          <w:szCs w:val="32"/>
        </w:rPr>
        <w:t>医疗</w:t>
      </w:r>
      <w:r w:rsidRPr="00E54C78">
        <w:rPr>
          <w:rFonts w:ascii="宋体" w:hAnsi="宋体"/>
          <w:sz w:val="32"/>
          <w:szCs w:val="32"/>
        </w:rPr>
        <w:t>器械的相似程度使二者的安全性、临床性能和</w:t>
      </w:r>
      <w:r w:rsidRPr="00E54C78">
        <w:rPr>
          <w:rFonts w:ascii="宋体" w:hAnsi="宋体"/>
          <w:sz w:val="32"/>
          <w:szCs w:val="32"/>
          <w:lang/>
        </w:rPr>
        <w:t>/</w:t>
      </w:r>
      <w:r w:rsidRPr="00E54C78">
        <w:rPr>
          <w:rFonts w:ascii="宋体" w:hAnsi="宋体"/>
          <w:sz w:val="32"/>
          <w:szCs w:val="32"/>
        </w:rPr>
        <w:t>或有效性不存在显著的临床差异，认为二者具有等同性。等同器械是同品种</w:t>
      </w:r>
      <w:r w:rsidRPr="00E54C78">
        <w:rPr>
          <w:rFonts w:ascii="宋体" w:hAnsi="宋体" w:hint="eastAsia"/>
          <w:sz w:val="32"/>
          <w:szCs w:val="32"/>
        </w:rPr>
        <w:t>医疗</w:t>
      </w:r>
      <w:r w:rsidRPr="00E54C78">
        <w:rPr>
          <w:rFonts w:ascii="宋体" w:hAnsi="宋体"/>
          <w:sz w:val="32"/>
          <w:szCs w:val="32"/>
        </w:rPr>
        <w:t>器械的理想情形。当对比器械与申报产品不具有等同性，但二者在适用范围、技术</w:t>
      </w:r>
      <w:r w:rsidRPr="00E54C78">
        <w:rPr>
          <w:rFonts w:ascii="宋体" w:hAnsi="宋体" w:hint="eastAsia"/>
          <w:sz w:val="32"/>
          <w:szCs w:val="32"/>
        </w:rPr>
        <w:t>特征</w:t>
      </w:r>
      <w:r w:rsidRPr="00E54C78">
        <w:rPr>
          <w:rFonts w:ascii="宋体" w:hAnsi="宋体"/>
          <w:sz w:val="32"/>
          <w:szCs w:val="32"/>
        </w:rPr>
        <w:t>和</w:t>
      </w:r>
      <w:r w:rsidRPr="00E54C78">
        <w:rPr>
          <w:rFonts w:ascii="宋体" w:hAnsi="宋体"/>
          <w:sz w:val="32"/>
          <w:szCs w:val="32"/>
          <w:lang/>
        </w:rPr>
        <w:t>/</w:t>
      </w:r>
      <w:r w:rsidRPr="00E54C78">
        <w:rPr>
          <w:rFonts w:ascii="宋体" w:hAnsi="宋体"/>
          <w:sz w:val="32"/>
          <w:szCs w:val="32"/>
        </w:rPr>
        <w:t>或生物学特性具有广泛相似性时，可将对比器械视为可比器械。</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注册申请人可通过同品种医疗器械的临床数据进行申报产品的全部或部分临床评价，但必须考虑差异性对产品安全性、临床性能和</w:t>
      </w:r>
      <w:r w:rsidRPr="00E54C78">
        <w:rPr>
          <w:rFonts w:ascii="宋体" w:hAnsi="宋体"/>
          <w:sz w:val="32"/>
          <w:szCs w:val="32"/>
          <w:lang/>
        </w:rPr>
        <w:t>/</w:t>
      </w:r>
      <w:r w:rsidRPr="00E54C78">
        <w:rPr>
          <w:rFonts w:ascii="宋体" w:hAnsi="宋体"/>
          <w:sz w:val="32"/>
          <w:szCs w:val="32"/>
        </w:rPr>
        <w:t>或有效性产生的影响。</w:t>
      </w:r>
      <w:bookmarkEnd w:id="27"/>
    </w:p>
    <w:bookmarkEnd w:id="28"/>
    <w:p w:rsidR="00E1541F" w:rsidRPr="00E54C78" w:rsidRDefault="00FF7FC2">
      <w:pPr>
        <w:pStyle w:val="11"/>
        <w:overflowPunct w:val="0"/>
        <w:spacing w:line="540" w:lineRule="exact"/>
        <w:ind w:firstLine="640"/>
        <w:rPr>
          <w:rFonts w:ascii="宋体" w:hAnsi="宋体"/>
          <w:sz w:val="32"/>
          <w:szCs w:val="32"/>
        </w:rPr>
      </w:pPr>
      <w:r w:rsidRPr="00E54C78">
        <w:rPr>
          <w:rFonts w:ascii="宋体" w:hAnsi="宋体" w:hint="eastAsia"/>
          <w:sz w:val="32"/>
          <w:szCs w:val="32"/>
        </w:rPr>
        <w:t>产品</w:t>
      </w:r>
      <w:r w:rsidRPr="00E54C78">
        <w:rPr>
          <w:rFonts w:ascii="宋体" w:hAnsi="宋体"/>
          <w:sz w:val="32"/>
          <w:szCs w:val="32"/>
        </w:rPr>
        <w:t>的适用范围包括适应证、适用人群、使用部位、疾病的阶段和严重程度等；技术特征包括产品设计、工作原理、技术参数、理化特性、关键性能要求等；生物学特性包括降解特征和生物学反应等。论证对比器械与申报产品是否具有广泛相似性（即注册申请人选择的对比器械是否为同品种医疗器械）的需考虑事项见附件1，相应要求及需在临床评价报告中体现的内容见《医疗器械注册申报临床评价报告技术指导原则》，等同性论证的具体要求见《医疗器械</w:t>
      </w:r>
      <w:r w:rsidRPr="00E54C78">
        <w:rPr>
          <w:rFonts w:ascii="宋体" w:hAnsi="宋体" w:hint="eastAsia"/>
          <w:sz w:val="32"/>
          <w:szCs w:val="32"/>
        </w:rPr>
        <w:t>临床评价</w:t>
      </w:r>
      <w:r w:rsidRPr="00E54C78">
        <w:rPr>
          <w:rFonts w:ascii="宋体" w:hAnsi="宋体"/>
          <w:sz w:val="32"/>
          <w:szCs w:val="32"/>
        </w:rPr>
        <w:t>等同性论证技术指导原则》。注册申请人需对非临床支持性信息进行评估、总结并将其归入临床评</w:t>
      </w:r>
      <w:r w:rsidRPr="00E54C78">
        <w:rPr>
          <w:rFonts w:ascii="宋体" w:hAnsi="宋体"/>
          <w:sz w:val="32"/>
          <w:szCs w:val="32"/>
        </w:rPr>
        <w:lastRenderedPageBreak/>
        <w:t>价报告，但是临床评价不对申报产品的技术特征和生物学特性进行全面评估。</w:t>
      </w:r>
    </w:p>
    <w:p w:rsidR="00E1541F" w:rsidRPr="00E54C78" w:rsidRDefault="00FF7FC2">
      <w:pPr>
        <w:pStyle w:val="11"/>
        <w:overflowPunct w:val="0"/>
        <w:spacing w:after="0" w:line="540" w:lineRule="exact"/>
        <w:ind w:firstLine="640"/>
        <w:rPr>
          <w:rFonts w:ascii="宋体" w:hAnsi="宋体"/>
          <w:sz w:val="32"/>
          <w:szCs w:val="32"/>
        </w:rPr>
      </w:pPr>
      <w:bookmarkStart w:id="29" w:name="_Toc28845827"/>
      <w:r w:rsidRPr="00E54C78">
        <w:rPr>
          <w:rFonts w:ascii="宋体" w:hAnsi="宋体"/>
          <w:sz w:val="32"/>
          <w:szCs w:val="32"/>
        </w:rPr>
        <w:t>3</w:t>
      </w:r>
      <w:r w:rsidRPr="00E54C78">
        <w:rPr>
          <w:rFonts w:ascii="宋体" w:hAnsi="宋体"/>
          <w:sz w:val="32"/>
          <w:szCs w:val="32"/>
          <w:lang/>
        </w:rPr>
        <w:t>.</w:t>
      </w:r>
      <w:r w:rsidRPr="00E54C78">
        <w:rPr>
          <w:rFonts w:ascii="宋体" w:hAnsi="宋体"/>
          <w:sz w:val="32"/>
          <w:szCs w:val="32"/>
        </w:rPr>
        <w:t>用于临床评价的数据来源和数据类型</w:t>
      </w:r>
      <w:bookmarkEnd w:id="29"/>
      <w:r w:rsidRPr="00E54C78">
        <w:rPr>
          <w:rFonts w:ascii="宋体" w:hAnsi="宋体"/>
          <w:sz w:val="32"/>
          <w:szCs w:val="32"/>
        </w:rPr>
        <w:t>。</w:t>
      </w:r>
    </w:p>
    <w:p w:rsidR="00E1541F" w:rsidRPr="00E54C78" w:rsidRDefault="00FF7FC2">
      <w:pPr>
        <w:pStyle w:val="11"/>
        <w:overflowPunct w:val="0"/>
        <w:spacing w:after="0" w:line="540" w:lineRule="exact"/>
        <w:ind w:firstLine="640"/>
        <w:rPr>
          <w:rFonts w:ascii="宋体" w:hAnsi="宋体"/>
          <w:sz w:val="32"/>
          <w:szCs w:val="32"/>
        </w:rPr>
      </w:pPr>
      <w:bookmarkStart w:id="30" w:name="_Toc28845828"/>
      <w:r w:rsidRPr="00E54C78">
        <w:rPr>
          <w:rFonts w:ascii="宋体" w:hAnsi="宋体"/>
          <w:sz w:val="32"/>
          <w:szCs w:val="32"/>
        </w:rPr>
        <w:t>注册申请人可利用本部分第四章中规定的一种或多种来源的数据。选择数据类型时，考虑因素包括产品设计、适用范围以及风险、</w:t>
      </w:r>
      <w:r w:rsidRPr="00E54C78">
        <w:rPr>
          <w:rFonts w:ascii="宋体" w:hAnsi="宋体" w:hint="eastAsia"/>
          <w:sz w:val="32"/>
          <w:szCs w:val="32"/>
        </w:rPr>
        <w:t>产品</w:t>
      </w:r>
      <w:r w:rsidRPr="00E54C78">
        <w:rPr>
          <w:rFonts w:ascii="宋体" w:hAnsi="宋体"/>
          <w:sz w:val="32"/>
          <w:szCs w:val="32"/>
        </w:rPr>
        <w:t>技术的发展背景（新技术还是成熟技术）、成熟技术的临床使用。如果产品基于现有成熟技术且不改变适用范围时，最有可能通过同品种医疗器械的临床数据完成临床评价。基于无经验或经验极少的新技术或者现有技术扩展适用范围的高风险产品，更有可能要求提供临床试验数据。注册申请人需要考虑每种数据类型的优势和局限性。</w:t>
      </w:r>
      <w:bookmarkEnd w:id="30"/>
    </w:p>
    <w:p w:rsidR="00E1541F" w:rsidRPr="00E54C78" w:rsidRDefault="00FF7FC2">
      <w:pPr>
        <w:pStyle w:val="11"/>
        <w:overflowPunct w:val="0"/>
        <w:spacing w:after="0" w:line="540" w:lineRule="exact"/>
        <w:ind w:firstLine="640"/>
        <w:rPr>
          <w:rFonts w:ascii="宋体" w:hAnsi="宋体"/>
          <w:sz w:val="32"/>
          <w:szCs w:val="32"/>
        </w:rPr>
      </w:pPr>
      <w:bookmarkStart w:id="31" w:name="_Toc28845829"/>
      <w:bookmarkStart w:id="32" w:name="_Toc24222058"/>
      <w:r w:rsidRPr="00E54C78">
        <w:rPr>
          <w:rFonts w:ascii="宋体" w:hAnsi="宋体"/>
          <w:sz w:val="32"/>
          <w:szCs w:val="32"/>
        </w:rPr>
        <w:t>（二）临床评价流程</w:t>
      </w:r>
      <w:bookmarkEnd w:id="31"/>
      <w:bookmarkEnd w:id="32"/>
    </w:p>
    <w:p w:rsidR="00E1541F" w:rsidRPr="00E54C78" w:rsidRDefault="00FF7FC2">
      <w:pPr>
        <w:pStyle w:val="11"/>
        <w:overflowPunct w:val="0"/>
        <w:spacing w:after="0" w:line="540" w:lineRule="exact"/>
        <w:ind w:firstLine="640"/>
        <w:rPr>
          <w:rFonts w:ascii="宋体" w:hAnsi="宋体"/>
          <w:sz w:val="32"/>
          <w:szCs w:val="32"/>
        </w:rPr>
      </w:pPr>
      <w:bookmarkStart w:id="33" w:name="_Toc28845830"/>
      <w:r w:rsidRPr="00E54C78">
        <w:rPr>
          <w:rFonts w:ascii="宋体" w:hAnsi="宋体"/>
          <w:sz w:val="32"/>
          <w:szCs w:val="32"/>
        </w:rPr>
        <w:t>确定评价范围后，临床评价包括三个阶段（见图1）：</w:t>
      </w:r>
      <w:bookmarkEnd w:id="33"/>
    </w:p>
    <w:p w:rsidR="00E1541F" w:rsidRPr="00E54C78" w:rsidRDefault="00FF7FC2">
      <w:pPr>
        <w:pStyle w:val="11"/>
        <w:overflowPunct w:val="0"/>
        <w:spacing w:after="0" w:line="540" w:lineRule="exact"/>
        <w:ind w:firstLine="640"/>
        <w:rPr>
          <w:rFonts w:ascii="宋体" w:hAnsi="宋体"/>
          <w:sz w:val="32"/>
          <w:szCs w:val="32"/>
        </w:rPr>
      </w:pPr>
      <w:bookmarkStart w:id="34" w:name="_Toc28845831"/>
      <w:r w:rsidRPr="00E54C78">
        <w:rPr>
          <w:rFonts w:ascii="宋体" w:hAnsi="宋体"/>
          <w:sz w:val="32"/>
          <w:szCs w:val="32"/>
        </w:rPr>
        <w:t>1.识别相关临床数据；</w:t>
      </w:r>
      <w:bookmarkEnd w:id="34"/>
    </w:p>
    <w:p w:rsidR="00E1541F" w:rsidRPr="00E54C78" w:rsidRDefault="00FF7FC2">
      <w:pPr>
        <w:pStyle w:val="11"/>
        <w:overflowPunct w:val="0"/>
        <w:spacing w:after="0" w:line="540" w:lineRule="exact"/>
        <w:ind w:firstLine="640"/>
        <w:rPr>
          <w:rFonts w:ascii="宋体" w:hAnsi="宋体"/>
          <w:sz w:val="32"/>
          <w:szCs w:val="32"/>
        </w:rPr>
      </w:pPr>
      <w:bookmarkStart w:id="35" w:name="_Toc28845832"/>
      <w:r w:rsidRPr="00E54C78">
        <w:rPr>
          <w:rFonts w:ascii="宋体" w:hAnsi="宋体"/>
          <w:sz w:val="32"/>
          <w:szCs w:val="32"/>
        </w:rPr>
        <w:t>2.评估各数据集的适宜性和贡献；</w:t>
      </w:r>
      <w:bookmarkEnd w:id="35"/>
    </w:p>
    <w:p w:rsidR="00E1541F" w:rsidRPr="00E54C78" w:rsidRDefault="00FF7FC2">
      <w:pPr>
        <w:pStyle w:val="11"/>
        <w:overflowPunct w:val="0"/>
        <w:spacing w:after="0" w:line="540" w:lineRule="exact"/>
        <w:ind w:firstLine="640"/>
        <w:rPr>
          <w:rFonts w:ascii="宋体" w:hAnsi="宋体"/>
          <w:sz w:val="32"/>
          <w:szCs w:val="32"/>
        </w:rPr>
      </w:pPr>
      <w:bookmarkStart w:id="36" w:name="_Toc28845833"/>
      <w:r w:rsidRPr="00E54C78">
        <w:rPr>
          <w:rFonts w:ascii="宋体" w:hAnsi="宋体"/>
          <w:sz w:val="32"/>
          <w:szCs w:val="32"/>
        </w:rPr>
        <w:t>3.分析各数据集，得出产品安全性、临床性能和</w:t>
      </w:r>
      <w:r w:rsidRPr="00E54C78">
        <w:rPr>
          <w:rFonts w:ascii="宋体" w:hAnsi="宋体"/>
          <w:sz w:val="32"/>
          <w:szCs w:val="32"/>
          <w:lang/>
        </w:rPr>
        <w:t>/</w:t>
      </w:r>
      <w:r w:rsidRPr="00E54C78">
        <w:rPr>
          <w:rFonts w:ascii="宋体" w:hAnsi="宋体"/>
          <w:sz w:val="32"/>
          <w:szCs w:val="32"/>
        </w:rPr>
        <w:t>或有效性以及产品</w:t>
      </w:r>
      <w:r w:rsidRPr="00E54C78">
        <w:rPr>
          <w:rFonts w:ascii="宋体" w:hAnsi="宋体" w:hint="eastAsia"/>
          <w:sz w:val="32"/>
          <w:szCs w:val="32"/>
        </w:rPr>
        <w:t>临床使用相关</w:t>
      </w:r>
      <w:r w:rsidRPr="00E54C78">
        <w:rPr>
          <w:rFonts w:ascii="宋体" w:hAnsi="宋体"/>
          <w:sz w:val="32"/>
          <w:szCs w:val="32"/>
        </w:rPr>
        <w:t>信息方面（如说明书和标签等）相关的结论。</w:t>
      </w:r>
      <w:bookmarkEnd w:id="36"/>
    </w:p>
    <w:p w:rsidR="00E1541F" w:rsidRPr="00E54C78" w:rsidRDefault="00FF7FC2">
      <w:pPr>
        <w:pStyle w:val="11"/>
        <w:overflowPunct w:val="0"/>
        <w:spacing w:after="0" w:line="540" w:lineRule="exact"/>
        <w:ind w:firstLine="640"/>
        <w:rPr>
          <w:rFonts w:ascii="宋体" w:hAnsi="宋体"/>
          <w:sz w:val="32"/>
          <w:szCs w:val="32"/>
        </w:rPr>
      </w:pPr>
      <w:bookmarkStart w:id="37" w:name="_Toc28845834"/>
      <w:r w:rsidRPr="00E54C78">
        <w:rPr>
          <w:rFonts w:ascii="宋体" w:hAnsi="宋体"/>
          <w:sz w:val="32"/>
          <w:szCs w:val="32"/>
        </w:rPr>
        <w:t>上述阶段包含于在本文件不同章节。</w:t>
      </w:r>
      <w:bookmarkEnd w:id="37"/>
    </w:p>
    <w:p w:rsidR="00E1541F" w:rsidRPr="00E54C78" w:rsidRDefault="00FF7FC2">
      <w:pPr>
        <w:pStyle w:val="11"/>
        <w:overflowPunct w:val="0"/>
        <w:spacing w:after="0" w:line="540" w:lineRule="exact"/>
        <w:ind w:firstLine="640"/>
        <w:rPr>
          <w:rFonts w:ascii="宋体" w:hAnsi="宋体"/>
          <w:sz w:val="32"/>
          <w:szCs w:val="32"/>
        </w:rPr>
      </w:pPr>
      <w:bookmarkStart w:id="38" w:name="_Toc28845835"/>
      <w:r w:rsidRPr="00E54C78">
        <w:rPr>
          <w:rFonts w:ascii="宋体" w:hAnsi="宋体"/>
          <w:sz w:val="32"/>
          <w:szCs w:val="32"/>
        </w:rPr>
        <w:t>临床评价的最后阶段，需起草临床评价报告，其与相关临床数据一起，形成临床证据。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若临床证据不足以论证产品对安全和性能基本原则的符合性，则注册申请人需要生成新的数据（例如开展临床试验、扩大文献检索的范围）。因此，临床评价过程可能重复以上流程。</w:t>
      </w:r>
      <w:bookmarkEnd w:id="38"/>
    </w:p>
    <w:p w:rsidR="00E1541F" w:rsidRPr="00E54C78" w:rsidRDefault="00FF7FC2">
      <w:pPr>
        <w:pStyle w:val="11"/>
        <w:overflowPunct w:val="0"/>
        <w:spacing w:after="0" w:line="540" w:lineRule="exact"/>
        <w:ind w:firstLine="640"/>
        <w:rPr>
          <w:rFonts w:ascii="宋体" w:hAnsi="宋体"/>
          <w:sz w:val="32"/>
          <w:szCs w:val="32"/>
        </w:rPr>
      </w:pPr>
      <w:bookmarkStart w:id="39" w:name="_Toc28845836"/>
      <w:bookmarkStart w:id="40" w:name="_Toc24222059"/>
      <w:bookmarkStart w:id="41" w:name="_Hlk75246920"/>
      <w:r w:rsidRPr="00E54C78">
        <w:rPr>
          <w:rFonts w:ascii="宋体" w:hAnsi="宋体"/>
          <w:sz w:val="32"/>
          <w:szCs w:val="32"/>
        </w:rPr>
        <w:lastRenderedPageBreak/>
        <w:t>（三）临床评价人员</w:t>
      </w:r>
      <w:bookmarkEnd w:id="39"/>
      <w:bookmarkEnd w:id="40"/>
    </w:p>
    <w:p w:rsidR="00E1541F" w:rsidRPr="00E54C78" w:rsidRDefault="00FF7FC2">
      <w:pPr>
        <w:pStyle w:val="11"/>
        <w:overflowPunct w:val="0"/>
        <w:spacing w:after="0" w:line="540" w:lineRule="exact"/>
        <w:ind w:firstLine="640"/>
        <w:rPr>
          <w:rFonts w:ascii="宋体" w:hAnsi="宋体"/>
          <w:sz w:val="32"/>
          <w:szCs w:val="32"/>
        </w:rPr>
      </w:pPr>
      <w:bookmarkStart w:id="42" w:name="_Toc28845837"/>
      <w:bookmarkStart w:id="43" w:name="_Hlk75764380"/>
      <w:bookmarkStart w:id="44" w:name="_Hlk75251918"/>
      <w:r w:rsidRPr="00E54C78">
        <w:rPr>
          <w:rFonts w:ascii="宋体" w:hAnsi="宋体"/>
          <w:sz w:val="32"/>
          <w:szCs w:val="32"/>
        </w:rPr>
        <w:t>临床评价由具备适当经验的人员开展。注册申请人需通过</w:t>
      </w:r>
      <w:r w:rsidRPr="00E54C78">
        <w:rPr>
          <w:rFonts w:ascii="宋体" w:hAnsi="宋体" w:hint="eastAsia"/>
          <w:sz w:val="32"/>
          <w:szCs w:val="32"/>
        </w:rPr>
        <w:t>临床</w:t>
      </w:r>
      <w:r w:rsidRPr="00E54C78">
        <w:rPr>
          <w:rFonts w:ascii="宋体" w:hAnsi="宋体"/>
          <w:sz w:val="32"/>
          <w:szCs w:val="32"/>
        </w:rPr>
        <w:t>评价人员具有的专业水平以及经验，论述</w:t>
      </w:r>
      <w:r w:rsidRPr="00E54C78">
        <w:rPr>
          <w:rFonts w:ascii="宋体" w:hAnsi="宋体" w:hint="eastAsia"/>
          <w:sz w:val="32"/>
          <w:szCs w:val="32"/>
        </w:rPr>
        <w:t>临床</w:t>
      </w:r>
      <w:r w:rsidRPr="00E54C78">
        <w:rPr>
          <w:rFonts w:ascii="宋体" w:hAnsi="宋体"/>
          <w:sz w:val="32"/>
          <w:szCs w:val="32"/>
        </w:rPr>
        <w:t>评价人员选择的合理性。</w:t>
      </w:r>
      <w:bookmarkEnd w:id="42"/>
    </w:p>
    <w:p w:rsidR="00E1541F" w:rsidRPr="00E54C78" w:rsidRDefault="00FF7FC2">
      <w:pPr>
        <w:pStyle w:val="11"/>
        <w:overflowPunct w:val="0"/>
        <w:spacing w:after="0" w:line="540" w:lineRule="exact"/>
        <w:ind w:firstLine="640"/>
        <w:rPr>
          <w:rFonts w:ascii="宋体" w:hAnsi="宋体"/>
          <w:sz w:val="32"/>
          <w:szCs w:val="32"/>
        </w:rPr>
      </w:pPr>
      <w:bookmarkStart w:id="45" w:name="_Toc28845838"/>
      <w:bookmarkEnd w:id="43"/>
      <w:r w:rsidRPr="00E54C78">
        <w:rPr>
          <w:rFonts w:ascii="宋体" w:hAnsi="宋体"/>
          <w:sz w:val="32"/>
          <w:szCs w:val="32"/>
        </w:rPr>
        <w:t>评价人员一般需具备以下知识：</w:t>
      </w:r>
      <w:bookmarkEnd w:id="45"/>
    </w:p>
    <w:p w:rsidR="00E1541F" w:rsidRPr="00E54C78" w:rsidRDefault="00FF7FC2">
      <w:pPr>
        <w:pStyle w:val="11"/>
        <w:overflowPunct w:val="0"/>
        <w:spacing w:after="0" w:line="540" w:lineRule="exact"/>
        <w:ind w:firstLine="640"/>
        <w:rPr>
          <w:rFonts w:ascii="宋体" w:hAnsi="宋体"/>
          <w:sz w:val="32"/>
          <w:szCs w:val="32"/>
        </w:rPr>
      </w:pPr>
      <w:bookmarkStart w:id="46" w:name="_Toc28845839"/>
      <w:r w:rsidRPr="00E54C78">
        <w:rPr>
          <w:rFonts w:ascii="宋体" w:hAnsi="宋体"/>
          <w:sz w:val="32"/>
          <w:szCs w:val="32"/>
        </w:rPr>
        <w:t>1.产品技术及其使用；</w:t>
      </w:r>
      <w:bookmarkEnd w:id="46"/>
    </w:p>
    <w:p w:rsidR="00E1541F" w:rsidRPr="00E54C78" w:rsidRDefault="00FF7FC2">
      <w:pPr>
        <w:pStyle w:val="11"/>
        <w:overflowPunct w:val="0"/>
        <w:spacing w:after="0" w:line="540" w:lineRule="exact"/>
        <w:ind w:firstLine="640"/>
        <w:rPr>
          <w:rFonts w:ascii="宋体" w:hAnsi="宋体"/>
          <w:sz w:val="32"/>
          <w:szCs w:val="32"/>
        </w:rPr>
      </w:pPr>
      <w:bookmarkStart w:id="47" w:name="_Toc28845840"/>
      <w:r w:rsidRPr="00E54C78">
        <w:rPr>
          <w:rFonts w:ascii="宋体" w:hAnsi="宋体"/>
          <w:sz w:val="32"/>
          <w:szCs w:val="32"/>
        </w:rPr>
        <w:t>2.研究方法（</w:t>
      </w:r>
      <w:r w:rsidRPr="00E54C78">
        <w:rPr>
          <w:rFonts w:ascii="宋体" w:hAnsi="宋体" w:hint="eastAsia"/>
          <w:sz w:val="32"/>
          <w:szCs w:val="32"/>
        </w:rPr>
        <w:t>如</w:t>
      </w:r>
      <w:r w:rsidRPr="00E54C78">
        <w:rPr>
          <w:rFonts w:ascii="宋体" w:hAnsi="宋体"/>
          <w:sz w:val="32"/>
          <w:szCs w:val="32"/>
        </w:rPr>
        <w:t>临床试验设计和生物统计学）；</w:t>
      </w:r>
      <w:bookmarkEnd w:id="47"/>
    </w:p>
    <w:p w:rsidR="00E1541F" w:rsidRPr="00E54C78" w:rsidRDefault="00FF7FC2">
      <w:pPr>
        <w:pStyle w:val="11"/>
        <w:overflowPunct w:val="0"/>
        <w:spacing w:after="0" w:line="540" w:lineRule="exact"/>
        <w:ind w:firstLine="640"/>
        <w:rPr>
          <w:rFonts w:ascii="宋体" w:hAnsi="宋体"/>
          <w:b/>
          <w:bCs/>
          <w:sz w:val="32"/>
          <w:szCs w:val="32"/>
        </w:rPr>
      </w:pPr>
      <w:bookmarkStart w:id="48" w:name="_Toc28845841"/>
      <w:r w:rsidRPr="00E54C78">
        <w:rPr>
          <w:rFonts w:ascii="宋体" w:hAnsi="宋体"/>
          <w:sz w:val="32"/>
          <w:szCs w:val="32"/>
        </w:rPr>
        <w:t>3.预期诊疗疾病的诊断和管理。</w:t>
      </w:r>
      <w:bookmarkEnd w:id="48"/>
    </w:p>
    <w:bookmarkEnd w:id="41"/>
    <w:bookmarkEnd w:id="44"/>
    <w:p w:rsidR="00E1541F" w:rsidRPr="00E54C78" w:rsidRDefault="00E1541F">
      <w:pPr>
        <w:pStyle w:val="a4"/>
        <w:tabs>
          <w:tab w:val="left" w:pos="580"/>
        </w:tabs>
        <w:ind w:left="0" w:right="868"/>
        <w:rPr>
          <w:rFonts w:ascii="宋体" w:eastAsia="宋体" w:hAnsi="宋体" w:cs="Times New Roman"/>
          <w:lang w:eastAsia="zh-CN"/>
        </w:rPr>
      </w:pPr>
    </w:p>
    <w:p w:rsidR="00E1541F" w:rsidRPr="00E54C78" w:rsidRDefault="00FF7FC2">
      <w:pPr>
        <w:widowControl w:val="0"/>
        <w:spacing w:after="0" w:line="240" w:lineRule="auto"/>
        <w:jc w:val="center"/>
        <w:rPr>
          <w:rFonts w:ascii="宋体" w:eastAsia="宋体" w:hAnsi="宋体" w:cs="Times New Roman"/>
          <w:bCs/>
          <w:sz w:val="28"/>
          <w:szCs w:val="28"/>
        </w:rPr>
      </w:pPr>
      <w:r w:rsidRPr="00E54C78">
        <w:rPr>
          <w:rFonts w:ascii="宋体" w:eastAsia="宋体" w:hAnsi="宋体" w:cs="Times New Roman"/>
        </w:rPr>
        <w:br w:type="page"/>
      </w:r>
      <w:r w:rsidR="00DF73DF" w:rsidRPr="00E54C78">
        <w:rPr>
          <w:rFonts w:ascii="宋体" w:eastAsia="宋体" w:hAnsi="宋体" w:cs="Times New Roman"/>
          <w:bCs/>
          <w:noProof/>
          <w:sz w:val="28"/>
          <w:szCs w:val="28"/>
        </w:rPr>
        <w:lastRenderedPageBreak/>
        <w:pict>
          <v:group id="_x0000_s1090" style="position:absolute;left:0;text-align:left;margin-left:0;margin-top:13.2pt;width:464.55pt;height:514.45pt;z-index:251670528" coordsize="5899150,6534785203" o:gfxdata="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">
            <v:group id="_x0000_s1114" style="position:absolute;left:2333625;top:476250;width:986790;height:495935" coordorigin="-81,7" coordsize="1539,766" o:gfxdata="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m+YEUL8AAADcAAAADwAAAAAAAAAB&#10;ACAAAAA4AAAAZHJzL2Rvd25yZXYueG1sUEsBAhQAFAAAAAgAh07iQDMvBZ47AAAAOQAAABUAAAAA&#10;AAAAAQAgAAAAJAEAAGRycy9ncm91cHNoYXBleG1sLnhtbFBLBQYAAAAABgAGAGABAADhAwAAAAA=&#10;">
              <v:group id="Group 135" o:spid="_x0000_s1115" style="position:absolute;left:-81;top:7;width:1539;height:766" coordorigin="-81,7" coordsize="1539,766" o:gfxdata="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9Kqhy7wAAADcAAAADwAAAAAAAAABACAA&#10;AAA4AAAAZHJzL2Rvd25yZXYueG1sUEsBAhQAFAAAAAgAh07iQDMvBZ47AAAAOQAAABUAAAAAAAAA&#10;AQAgAAAAIQEAAGRycy9ncm91cHNoYXBleG1sLnhtbFBLBQYAAAAABgAGAGABAADeAwAAAAA=&#10;">
                <v:shape id="Freeform 136" o:spid="_x0000_s1116" style="position:absolute;left:-81;top:7;width:1539;height:766" coordsize="1539,766" o:spt="100" o:gfxdata="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xoWH4vAAAANwAAAAPAAAAAAAAAAEAIAAAADgAAABkcnMvZG93bnJldi54&#10;bWxQSwECFAAUAAAACACHTuJAMy8FnjsAAAA5AAAAEAAAAAAAAAABACAAAAAhAQAAZHJzL3NoYXBl&#10;eG1sLnhtbFBLBQYAAAAABgAGAFsBAADLAwAAAAA=&#10;" adj="0,,0" path="m1154,r,192l,192,,573r1154,l1154,765,1538,382,1154,xe" filled="f">
                  <v:stroke joinstyle="round"/>
                  <v:formulas/>
                  <v:path o:connecttype="segments" o:connectlocs="1154,8;1154,200;0,200;0,581;1154,581;1154,773;1538,390;1154,8" o:connectangles="0,0,0,0,0,0,0,0" textboxrect="0,0,1539,766"/>
                  <v:textbox>
                    <w:txbxContent>
                      <w:p w:rsidR="00DF73DF" w:rsidRDefault="00DF73DF"/>
                    </w:txbxContent>
                  </v:textbox>
                </v:shape>
              </v:group>
            </v:group>
            <v:group id="_x0000_s1111" style="position:absolute;left:2333625;top:3876675;width:1084580;height:665480" coordorigin="-1514,-13180" coordsize="1539,765" o:gfxdata="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581k2vgAAANwAAAAPAAAAAAAAAAEA&#10;IAAAADgAAABkcnMvZG93bnJldi54bWxQSwECFAAUAAAACACHTuJAMy8FnjsAAAA5AAAAFQAAAAAA&#10;AAABACAAAAAjAQAAZHJzL2dyb3Vwc2hhcGV4bWwueG1sUEsFBgAAAAAGAAYAYAEAAOADAAAAAA==&#10;">
              <v:group id="Group 124" o:spid="_x0000_s1112" style="position:absolute;left:-1514;top:-13180;width:1539;height:765" coordorigin="-1514,-13180" coordsize="1539,765" o:gfxdata="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JIcdBvgAAANwAAAAPAAAAAAAAAAEA&#10;IAAAADgAAABkcnMvZG93bnJldi54bWxQSwECFAAUAAAACACHTuJAMy8FnjsAAAA5AAAAFQAAAAAA&#10;AAABACAAAAAjAQAAZHJzL2dyb3Vwc2hhcGV4bWwueG1sUEsFBgAAAAAGAAYAYAEAAOADAAAAAA==&#10;">
                <v:shape id="Freeform 125" o:spid="_x0000_s1113" style="position:absolute;left:-1514;top:-13180;width:1539;height:765" coordsize="1539,765" o:spt="100" o:gfxdata="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iB3/b0AAADcAAAADwAAAAAAAAABACAAAAA4AAAAZHJzL2Rvd25yZXYu&#10;eG1sUEsBAhQAFAAAAAgAh07iQDMvBZ47AAAAOQAAABAAAAAAAAAAAQAgAAAAIgEAAGRycy9zaGFw&#10;ZXhtbC54bWxQSwUGAAAAAAYABgBbAQAAzAMAAAAA&#10;" adj="0,,0" path="m385,r,190l1538,190r,383l385,573r,191l,382,385,xe" filled="f">
                  <v:stroke joinstyle="round"/>
                  <v:formulas/>
                  <v:path o:connecttype="segments" o:connectlocs="385,8;385,198;1538,198;1538,581;385,581;385,772;0,390;385,8" o:connectangles="0,0,0,0,0,0,0,0" textboxrect="0,0,1539,765"/>
                  <v:textbox>
                    <w:txbxContent>
                      <w:p w:rsidR="00DF73DF" w:rsidRDefault="00DF73DF"/>
                    </w:txbxContent>
                  </v:textbox>
                </v:shape>
              </v:group>
            </v:group>
            <v:shape id="_x0000_s1110" type="#_x0000_t202" style="position:absolute;left:3619500;width:2267585;height:1417955" o:gfxdata="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y8XibvwAAANwAAAAPAAAAAAAAAAEAIAAAADgAAABkcnMvZG93bnJl&#10;di54bWxQSwECFAAUAAAACACHTuJAMy8FnjsAAAA5AAAAEAAAAAAAAAABACAAAAAkAQAAZHJzL3No&#10;YXBleG1sLnhtbFBLBQYAAAAABgAGAFsBAADOAwAAAAA=&#10;" filled="f">
              <v:textbox inset="0,0,0,0">
                <w:txbxContent>
                  <w:p w:rsidR="00DF73DF" w:rsidRDefault="004346D8">
                    <w:pPr>
                      <w:spacing w:before="72"/>
                      <w:ind w:left="144" w:firstLine="1159"/>
                      <w:rPr>
                        <w:rFonts w:ascii="Times New Roman" w:eastAsia="Times New Roman" w:hAnsi="Times New Roman" w:cs="Times New Roman"/>
                        <w:sz w:val="20"/>
                        <w:szCs w:val="20"/>
                      </w:rPr>
                    </w:pPr>
                    <w:r>
                      <w:rPr>
                        <w:rFonts w:ascii="Times New Roman" w:hint="eastAsia"/>
                        <w:b/>
                        <w:sz w:val="20"/>
                      </w:rPr>
                      <w:t>第</w:t>
                    </w:r>
                    <w:r>
                      <w:rPr>
                        <w:rFonts w:ascii="Times New Roman" w:hint="eastAsia"/>
                        <w:b/>
                        <w:sz w:val="20"/>
                      </w:rPr>
                      <w:t>2</w:t>
                    </w:r>
                    <w:r>
                      <w:rPr>
                        <w:rFonts w:ascii="Times New Roman" w:hint="eastAsia"/>
                        <w:b/>
                        <w:sz w:val="20"/>
                      </w:rPr>
                      <w:t>阶段</w:t>
                    </w:r>
                  </w:p>
                  <w:p w:rsidR="00DF73DF" w:rsidRDefault="00DF73DF">
                    <w:pPr>
                      <w:spacing w:before="9"/>
                      <w:rPr>
                        <w:rFonts w:ascii="Times New Roman" w:eastAsia="Times New Roman" w:hAnsi="Times New Roman" w:cs="Times New Roman"/>
                        <w:b/>
                        <w:bCs/>
                        <w:sz w:val="19"/>
                        <w:szCs w:val="19"/>
                      </w:rPr>
                    </w:pPr>
                  </w:p>
                  <w:p w:rsidR="00DF73DF" w:rsidRDefault="004346D8">
                    <w:pPr>
                      <w:ind w:left="144"/>
                      <w:rPr>
                        <w:rFonts w:ascii="Times New Roman" w:eastAsia="Times New Roman" w:hAnsi="Times New Roman" w:cs="Times New Roman"/>
                        <w:sz w:val="20"/>
                        <w:szCs w:val="20"/>
                      </w:rPr>
                    </w:pPr>
                    <w:r>
                      <w:rPr>
                        <w:rFonts w:ascii="Times New Roman" w:hint="eastAsia"/>
                        <w:spacing w:val="-1"/>
                        <w:sz w:val="20"/>
                      </w:rPr>
                      <w:t>各数据集的</w:t>
                    </w:r>
                    <w:r>
                      <w:rPr>
                        <w:rFonts w:ascii="Times New Roman" w:hint="eastAsia"/>
                        <w:b/>
                        <w:spacing w:val="-1"/>
                        <w:sz w:val="20"/>
                      </w:rPr>
                      <w:t>评估</w:t>
                    </w:r>
                  </w:p>
                  <w:p w:rsidR="00DF73DF" w:rsidRDefault="004346D8">
                    <w:pPr>
                      <w:widowControl w:val="0"/>
                      <w:numPr>
                        <w:ilvl w:val="0"/>
                        <w:numId w:val="3"/>
                      </w:numPr>
                      <w:tabs>
                        <w:tab w:val="left" w:pos="865"/>
                      </w:tabs>
                      <w:spacing w:after="0" w:line="240" w:lineRule="auto"/>
                      <w:rPr>
                        <w:rFonts w:ascii="Times New Roman" w:eastAsia="Times New Roman" w:hAnsi="Times New Roman" w:cs="Times New Roman"/>
                        <w:sz w:val="20"/>
                        <w:szCs w:val="20"/>
                      </w:rPr>
                    </w:pPr>
                    <w:r>
                      <w:rPr>
                        <w:rFonts w:ascii="Times New Roman" w:hint="eastAsia"/>
                        <w:spacing w:val="-1"/>
                        <w:sz w:val="20"/>
                      </w:rPr>
                      <w:t>适宜性</w:t>
                    </w:r>
                  </w:p>
                  <w:p w:rsidR="00DF73DF" w:rsidRDefault="004346D8">
                    <w:pPr>
                      <w:widowControl w:val="0"/>
                      <w:numPr>
                        <w:ilvl w:val="0"/>
                        <w:numId w:val="3"/>
                      </w:numPr>
                      <w:tabs>
                        <w:tab w:val="left" w:pos="865"/>
                      </w:tabs>
                      <w:spacing w:after="0" w:line="240" w:lineRule="auto"/>
                      <w:rPr>
                        <w:rFonts w:ascii="Times New Roman" w:eastAsia="Times New Roman" w:hAnsi="Times New Roman" w:cs="Times New Roman"/>
                        <w:sz w:val="20"/>
                        <w:szCs w:val="20"/>
                      </w:rPr>
                    </w:pPr>
                    <w:r>
                      <w:rPr>
                        <w:rFonts w:ascii="Times New Roman" w:hint="eastAsia"/>
                        <w:spacing w:val="-1"/>
                        <w:sz w:val="20"/>
                      </w:rPr>
                      <w:t>对论证安全性、临床性能和</w:t>
                    </w:r>
                    <w:r>
                      <w:rPr>
                        <w:rFonts w:ascii="Times New Roman" w:hint="eastAsia"/>
                        <w:spacing w:val="-1"/>
                        <w:sz w:val="20"/>
                      </w:rPr>
                      <w:t>/</w:t>
                    </w:r>
                    <w:r>
                      <w:rPr>
                        <w:rFonts w:ascii="Times New Roman" w:hint="eastAsia"/>
                        <w:spacing w:val="-1"/>
                        <w:sz w:val="20"/>
                      </w:rPr>
                      <w:t>或有效性的贡</w:t>
                    </w:r>
                    <w:r>
                      <w:rPr>
                        <w:rFonts w:ascii="Times New Roman" w:hint="eastAsia"/>
                        <w:spacing w:val="-1"/>
                        <w:sz w:val="20"/>
                      </w:rPr>
                      <w:t>献</w:t>
                    </w:r>
                  </w:p>
                  <w:p w:rsidR="00DF73DF" w:rsidRDefault="00DF73DF">
                    <w:pPr>
                      <w:widowControl w:val="0"/>
                      <w:tabs>
                        <w:tab w:val="left" w:pos="865"/>
                      </w:tabs>
                      <w:spacing w:after="0" w:line="240" w:lineRule="auto"/>
                      <w:ind w:left="504"/>
                      <w:rPr>
                        <w:rFonts w:ascii="Times New Roman"/>
                        <w:strike/>
                        <w:sz w:val="20"/>
                      </w:rPr>
                    </w:pPr>
                  </w:p>
                </w:txbxContent>
              </v:textbox>
            </v:shape>
            <v:shape id="_x0000_s1109" type="#_x0000_t202" style="position:absolute;left:3619500;top:3600450;width:2279650;height:1370965" o:gfxdata="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dvd0AvwAAANwAAAAPAAAAAAAAAAEAIAAAADgAAABkcnMvZG93bnJl&#10;di54bWxQSwECFAAUAAAACACHTuJAMy8FnjsAAAA5AAAAEAAAAAAAAAABACAAAAAkAQAAZHJzL3No&#10;YXBleG1sLnhtbFBLBQYAAAAABgAGAFsBAADOAwAAAAA=&#10;" filled="f">
              <v:textbox inset="0,0,0,0">
                <w:txbxContent>
                  <w:p w:rsidR="00DF73DF" w:rsidRDefault="004346D8">
                    <w:pPr>
                      <w:spacing w:before="72"/>
                      <w:ind w:left="144" w:firstLine="1159"/>
                      <w:rPr>
                        <w:rFonts w:ascii="Times New Roman" w:eastAsia="Times New Roman" w:hAnsi="Times New Roman" w:cs="Times New Roman"/>
                        <w:sz w:val="20"/>
                        <w:szCs w:val="20"/>
                      </w:rPr>
                    </w:pPr>
                    <w:r>
                      <w:rPr>
                        <w:rFonts w:ascii="Times New Roman" w:hint="eastAsia"/>
                        <w:b/>
                        <w:sz w:val="20"/>
                      </w:rPr>
                      <w:t>第</w:t>
                    </w:r>
                    <w:r>
                      <w:rPr>
                        <w:rFonts w:ascii="Times New Roman" w:hint="eastAsia"/>
                        <w:b/>
                        <w:sz w:val="20"/>
                      </w:rPr>
                      <w:t>3</w:t>
                    </w:r>
                    <w:r>
                      <w:rPr>
                        <w:rFonts w:ascii="Times New Roman" w:hint="eastAsia"/>
                        <w:b/>
                        <w:sz w:val="20"/>
                      </w:rPr>
                      <w:t>阶段</w:t>
                    </w:r>
                  </w:p>
                  <w:p w:rsidR="00DF73DF" w:rsidRDefault="00DF73DF">
                    <w:pPr>
                      <w:spacing w:before="9"/>
                      <w:rPr>
                        <w:rFonts w:ascii="Times New Roman" w:eastAsia="Times New Roman" w:hAnsi="Times New Roman" w:cs="Times New Roman"/>
                        <w:b/>
                        <w:bCs/>
                        <w:sz w:val="19"/>
                        <w:szCs w:val="19"/>
                      </w:rPr>
                    </w:pPr>
                  </w:p>
                  <w:p w:rsidR="00DF73DF" w:rsidRDefault="004346D8">
                    <w:pPr>
                      <w:ind w:left="144"/>
                      <w:rPr>
                        <w:rFonts w:ascii="Times New Roman" w:eastAsia="Times New Roman" w:hAnsi="Times New Roman" w:cs="Times New Roman"/>
                        <w:sz w:val="20"/>
                        <w:szCs w:val="20"/>
                      </w:rPr>
                    </w:pPr>
                    <w:r>
                      <w:rPr>
                        <w:rFonts w:ascii="Times New Roman" w:hint="eastAsia"/>
                        <w:spacing w:val="-1"/>
                        <w:sz w:val="20"/>
                      </w:rPr>
                      <w:t>相关数据的</w:t>
                    </w:r>
                    <w:r>
                      <w:rPr>
                        <w:rFonts w:ascii="Times New Roman" w:hint="eastAsia"/>
                        <w:b/>
                        <w:spacing w:val="-1"/>
                        <w:sz w:val="20"/>
                      </w:rPr>
                      <w:t>分析</w:t>
                    </w:r>
                  </w:p>
                  <w:p w:rsidR="00DF73DF" w:rsidRDefault="004346D8">
                    <w:pPr>
                      <w:widowControl w:val="0"/>
                      <w:numPr>
                        <w:ilvl w:val="0"/>
                        <w:numId w:val="4"/>
                      </w:numPr>
                      <w:tabs>
                        <w:tab w:val="left" w:pos="865"/>
                      </w:tabs>
                      <w:spacing w:after="0" w:line="240" w:lineRule="auto"/>
                      <w:ind w:right="893"/>
                      <w:rPr>
                        <w:rFonts w:ascii="Times New Roman" w:eastAsia="Times New Roman" w:hAnsi="Times New Roman" w:cs="Times New Roman"/>
                        <w:sz w:val="20"/>
                        <w:szCs w:val="20"/>
                      </w:rPr>
                    </w:pPr>
                    <w:r>
                      <w:rPr>
                        <w:rFonts w:ascii="Times New Roman" w:hint="eastAsia"/>
                        <w:spacing w:val="-1"/>
                        <w:sz w:val="20"/>
                      </w:rPr>
                      <w:t>总体证据的强度</w:t>
                    </w:r>
                  </w:p>
                  <w:p w:rsidR="00DF73DF" w:rsidRDefault="004346D8">
                    <w:pPr>
                      <w:widowControl w:val="0"/>
                      <w:numPr>
                        <w:ilvl w:val="0"/>
                        <w:numId w:val="4"/>
                      </w:numPr>
                      <w:tabs>
                        <w:tab w:val="left" w:pos="865"/>
                      </w:tabs>
                      <w:spacing w:after="0" w:line="242" w:lineRule="auto"/>
                      <w:ind w:right="480"/>
                      <w:rPr>
                        <w:rFonts w:ascii="Times New Roman" w:eastAsia="Times New Roman" w:hAnsi="Times New Roman" w:cs="Times New Roman"/>
                        <w:sz w:val="20"/>
                        <w:szCs w:val="20"/>
                      </w:rPr>
                    </w:pPr>
                    <w:r>
                      <w:rPr>
                        <w:rFonts w:ascii="Times New Roman" w:hint="eastAsia"/>
                        <w:spacing w:val="-1"/>
                        <w:sz w:val="20"/>
                      </w:rPr>
                      <w:t>安全性、临床性能和</w:t>
                    </w:r>
                    <w:r>
                      <w:rPr>
                        <w:rFonts w:ascii="Times New Roman"/>
                        <w:spacing w:val="-1"/>
                        <w:sz w:val="20"/>
                        <w:lang/>
                      </w:rPr>
                      <w:t>/</w:t>
                    </w:r>
                    <w:r>
                      <w:rPr>
                        <w:rFonts w:ascii="Times New Roman" w:hint="eastAsia"/>
                        <w:spacing w:val="-1"/>
                        <w:sz w:val="20"/>
                      </w:rPr>
                      <w:t>或有效性的</w:t>
                    </w:r>
                    <w:r>
                      <w:rPr>
                        <w:rFonts w:ascii="Times New Roman" w:hint="eastAsia"/>
                        <w:b/>
                        <w:spacing w:val="-1"/>
                        <w:sz w:val="20"/>
                      </w:rPr>
                      <w:t>结论</w:t>
                    </w:r>
                  </w:p>
                </w:txbxContent>
              </v:textbox>
            </v:shape>
            <v:group id="_x0000_s1106" style="position:absolute;left:819150;top:2724150;width:582295;height:652780" coordorigin="-7,8" coordsize="917,1028" o:gfxdata="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LYawUK9AAAA3AAAAA8AAAAAAAAAAQAg&#10;AAAAOAAAAGRycy9kb3ducmV2LnhtbFBLAQIUABQAAAAIAIdO4kAzLwWeOwAAADkAAAAVAAAAAAAA&#10;AAEAIAAAACIBAABkcnMvZ3JvdXBzaGFwZXhtbC54bWxQSwUGAAAAAAYABgBgAQAA3wMAAAAA&#10;">
              <v:shape id="Freeform 147" o:spid="_x0000_s1108" style="position:absolute;left:8;top:8;width:902;height:899" coordsize="902,899" o:spt="100" o:gfxdata="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" adj="0,,0" path="m,225r225,l225,899r450,l675,225r226,l451,,,225xe" filled="f">
                <v:stroke joinstyle="round"/>
                <v:formulas/>
                <v:path o:connecttype="segments" o:connectlocs="0,4891;225,4891;225,5565;675,5565;675,4891;901,4891;451,4666;0,4891" o:connectangles="0,0,0,0,0,0,0,0"/>
              </v:shape>
              <v:shape id="Text Box 146" o:spid="_x0000_s1107" type="#_x0000_t202" style="position:absolute;left:-7;top:122;width:917;height:914" o:gfxdata="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C0zsYvAAAANwAAAAPAAAAAAAAAAEAIAAAADgAAABkcnMvZG93bnJldi54&#10;bWxQSwECFAAUAAAACACHTuJAMy8FnjsAAAA5AAAAEAAAAAAAAAABACAAAAAhAQAAZHJzL3NoYXBl&#10;eG1sLnhtbFBLBQYAAAAABgAGAFsBAADLAwAAAAA=&#10;" filled="f" stroked="f">
                <v:textbox inset="0,0,0,0">
                  <w:txbxContent>
                    <w:p w:rsidR="00DF73DF" w:rsidRDefault="004346D8">
                      <w:pPr>
                        <w:spacing w:before="177" w:line="242" w:lineRule="auto"/>
                        <w:jc w:val="center"/>
                        <w:rPr>
                          <w:rFonts w:ascii="Times New Roman" w:eastAsia="Times New Roman" w:hAnsi="Times New Roman" w:cs="Times New Roman"/>
                          <w:sz w:val="24"/>
                          <w:szCs w:val="24"/>
                        </w:rPr>
                      </w:pPr>
                      <w:r>
                        <w:rPr>
                          <w:rFonts w:ascii="Times New Roman"/>
                          <w:sz w:val="24"/>
                        </w:rPr>
                        <w:t>否</w:t>
                      </w:r>
                    </w:p>
                  </w:txbxContent>
                </v:textbox>
              </v:shape>
            </v:group>
            <v:group id="_x0000_s1103" style="position:absolute;left:180975;top:2009775;width:1724025;height:546100" coordorigin="-7,8" coordsize="2715,860" o:gfxdata="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x4VVML8AAADcAAAADwAAAAAAAAAB&#10;ACAAAAA4AAAAZHJzL2Rvd25yZXYueG1sUEsBAhQAFAAAAAgAh07iQDMvBZ47AAAAOQAAABUAAAAA&#10;AAAAAQAgAAAAJAEAAGRycy9ncm91cHNoYXBleG1sLnhtbFBLBQYAAAAABgAGAGABAADhAwAAAAA=&#10;">
              <v:shape id="Freeform 143" o:spid="_x0000_s1105" style="position:absolute;left:8;top:8;width:2700;height:600" coordsize="2700,600" o:spt="100" o:gfxdata="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&#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gHQ5zuQAAANwAAAAPAAAAAAAAAAEAIAAAADgAAABkcnMvZG93bnJldi54bWxQ&#10;SwECFAAUAAAACACHTuJAMy8FnjsAAAA5AAAAEAAAAAAAAAABACAAAAAeAQAAZHJzL3NoYXBleG1s&#10;LnhtbFBLBQYAAAAABgAGAFsBAADIAwAAAAA=&#10;" adj="0,,0" path="m75,l17,27,,525r3,23l46,594r2579,6l2648,596r46,-43l2700,75r-4,-22l2654,6,75,xe" filled="f" stroked="f">
                <v:stroke joinstyle="round"/>
                <v:formulas/>
                <v:path o:connecttype="segments" o:connectlocs="75,3946;17,3973;0,4471;3,4494;46,4540;2625,4546;2648,4542;2694,4499;2700,4021;2696,3999;2654,3952;75,3946" o:connectangles="0,0,0,0,0,0,0,0,0,0,0,0"/>
              </v:shape>
              <v:shape id="Text Box 142" o:spid="_x0000_s1104" type="#_x0000_t202" style="position:absolute;left:-7;top:253;width:2715;height:615;v-text-anchor:middle" o:gfxdata="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9UD4MvwAAANwAAAAPAAAAAAAAAAEAIAAAADgAAABkcnMvZG93bnJl&#10;di54bWxQSwECFAAUAAAACACHTuJAMy8FnjsAAAA5AAAAEAAAAAAAAAABACAAAAAkAQAAZHJzL3No&#10;YXBleG1sLnhtbFBLBQYAAAAABgAGAFsBAADOAwAAAAA=&#10;" filled="f">
                <v:stroke joinstyle="round"/>
                <v:textbox inset="0,0,0,0">
                  <w:txbxContent>
                    <w:p w:rsidR="00DF73DF" w:rsidRDefault="004346D8">
                      <w:pPr>
                        <w:jc w:val="center"/>
                        <w:rPr>
                          <w:rFonts w:ascii="Times New Roman" w:eastAsia="Times New Roman" w:hAnsi="Times New Roman" w:cs="Times New Roman"/>
                          <w:sz w:val="20"/>
                          <w:szCs w:val="20"/>
                        </w:rPr>
                      </w:pPr>
                      <w:r>
                        <w:rPr>
                          <w:rFonts w:ascii="Times New Roman" w:hint="eastAsia"/>
                          <w:spacing w:val="-1"/>
                          <w:sz w:val="20"/>
                        </w:rPr>
                        <w:t>生成新的或额外的临床数据</w:t>
                      </w:r>
                    </w:p>
                  </w:txbxContent>
                </v:textbox>
              </v:shape>
            </v:group>
            <v:shape id="_x0000_s1102" style="position:absolute;left:800100;top:1438275;width:572770;height:572770" coordsize="902,902" o:spt="100" o:gfxdata="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p220mvAAAANwAAAAPAAAAAAAAAAEAIAAAADgAAABkcnMvZG93bnJldi54&#10;bWxQSwECFAAUAAAACACHTuJAMy8FnjsAAAA5AAAAEAAAAAAAAAABACAAAAAhAQAAZHJzL3NoYXBl&#10;eG1sLnhtbFBLBQYAAAAABgAGAFsBAADLAwAAAAA=&#10;" adj="0,,0" path="m,225r225,l225,901r450,l675,225r226,l451,,,225xe" filled="f">
              <v:stroke joinstyle="round"/>
              <v:formulas/>
              <v:path o:connecttype="segments" o:connectlocs="0,1962785;142875,1962785;142875,2392045;428625,2392045;428625,1962785;572135,1962785;286385,1819910;0,1962785" o:connectangles="0,0,0,0,0,0,0,0" textboxrect="0,0,902,902"/>
              <v:textbox>
                <w:txbxContent>
                  <w:p w:rsidR="00DF73DF" w:rsidRDefault="00DF73DF"/>
                </w:txbxContent>
              </v:textbox>
            </v:shape>
            <v:group id="_x0000_s1099" style="position:absolute;left:781050;top:5133975;width:591820;height:746125" coordsize="591820,746125" o:gfxdata="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I7T0B78AAADcAAAADwAAAAAAAAAB&#10;ACAAAAA4AAAAZHJzL2Rvd25yZXYueG1sUEsBAhQAFAAAAAgAh07iQDMvBZ47AAAAOQAAABUAAAAA&#10;AAAAAQAgAAAAJAEAAGRycy9ncm91cHNoYXBleG1sLnhtbFBLBQYAAAAABgAGAGABAADhAwAAAAA=&#10;">
              <v:shape id="Freeform 121" o:spid="_x0000_s1101" style="position:absolute;left:19050;width:572770;height:746125" coordsize="902,1175" o:spt="100" o:gfxdata="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KWvJW+AAAA3AAAAA8AAAAAAAAAAQAgAAAAOAAAAGRycy9kb3ducmV2&#10;LnhtbFBLAQIUABQAAAAIAIdO4kAzLwWeOwAAADkAAAAQAAAAAAAAAAEAIAAAACMBAABkcnMvc2hh&#10;cGV4bWwueG1sUEsFBgAAAAAGAAYAWwEAAM0DAAAAAA==&#10;" adj="0,,0" path="m,881r225,l225,,675,r,881l901,881,451,1174,,881xe" filled="f">
                <v:stroke joinstyle="round"/>
                <v:formulas/>
                <v:path o:connecttype="segments" o:connectlocs="0,564515;142875,564515;142875,5080;428625,5080;428625,564515;572135,564515;286385,750570;0,564515" o:connectangles="0,0,0,0,0,0,0,0"/>
              </v:shape>
              <v:shape id="Text Box 120" o:spid="_x0000_s1100" type="#_x0000_t202" style="position:absolute;top:133350;width:582295;height:530860" o:gfxdata="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kLAlu+AAAA3AAAAA8AAAAAAAAAAQAgAAAAOAAAAGRycy9kb3ducmV2&#10;LnhtbFBLAQIUABQAAAAIAIdO4kAzLwWeOwAAADkAAAAQAAAAAAAAAAEAIAAAACMBAABkcnMvc2hh&#10;cGV4bWwueG1sUEsFBgAAAAAGAAYAWwEAAM0DAAAAAA==&#10;" filled="f" stroked="f">
                <v:textbox inset="0,0,0,0">
                  <w:txbxContent>
                    <w:p w:rsidR="00DF73DF" w:rsidRDefault="004346D8">
                      <w:pPr>
                        <w:spacing w:before="84"/>
                        <w:ind w:left="11" w:hanging="11"/>
                        <w:jc w:val="center"/>
                        <w:rPr>
                          <w:rFonts w:ascii="Times New Roman" w:eastAsia="Times New Roman" w:hAnsi="Times New Roman" w:cs="Times New Roman"/>
                          <w:sz w:val="24"/>
                          <w:szCs w:val="24"/>
                        </w:rPr>
                      </w:pPr>
                      <w:r>
                        <w:rPr>
                          <w:rFonts w:ascii="Times New Roman"/>
                          <w:sz w:val="24"/>
                        </w:rPr>
                        <w:t>是</w:t>
                      </w:r>
                    </w:p>
                  </w:txbxContent>
                </v:textbox>
              </v:shape>
            </v:group>
            <v:group id="_x0000_s1096" style="position:absolute;left:28575;top:3362325;width:2190750;height:1619250" coordsize="2190750,1619250" o:gfxdata="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DPDV5+9AAAA3AAAAA8AAAAAAAAAAQAg&#10;AAAAOAAAAGRycy9kb3ducmV2LnhtbFBLAQIUABQAAAAIAIdO4kAzLwWeOwAAADkAAAAVAAAAAAAA&#10;AAEAIAAAACIBAABkcnMvZ3JvdXBzaGFwZXhtbC54bWxQSwUGAAAAAAYABgBgAQAA3wMAAAAA&#10;">
              <v:shape id="Freeform 129" o:spid="_x0000_s1098" style="position:absolute;top:19050;width:2171700;height:1600200" coordsize="3420,2520" o:spt="100" o:gfxdata="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eOdSzboAAADcAAAADwAAAAAAAAABACAAAAA4AAAAZHJzL2Rvd25yZXYueG1s&#10;UEsBAhQAFAAAAAgAh07iQDMvBZ47AAAAOQAAABAAAAAAAAAAAQAgAAAAHwEAAGRycy9zaGFwZXht&#10;bC54bWxQSwUGAAAAAAYABgBbAQAAyQMAAAAA&#10;" adj="0,,0" path="m1710,l,1260,1710,2520,3420,1260,1710,xe" filled="f">
                <v:stroke joinstyle="round"/>
                <v:formulas/>
                <v:path o:connecttype="segments" o:connectlocs="1085850,5080;0,805180;1085850,1605280;2171700,805180;1085850,5080" o:connectangles="0,0,0,0,0"/>
              </v:shape>
              <v:shape id="Text Box 128" o:spid="_x0000_s1097" type="#_x0000_t202" style="position:absolute;left:9525;width:2181225;height:1609725;v-text-anchor:middle" o:gfxdata="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RmrnbcAAADcAAAADwAAAAAAAAABACAAAAA4AAAAZHJzL2Rvd25yZXYueG1sUEsB&#10;AhQAFAAAAAgAh07iQDMvBZ47AAAAOQAAABAAAAAAAAAAAQAgAAAAHAEAAGRycy9zaGFwZXhtbC54&#10;bWxQSwUGAAAAAAYABgBbAQAAxgMAAAAA&#10;" filled="f" stroked="f">
                <v:textbox inset="0,0,0,0">
                  <w:txbxContent>
                    <w:p w:rsidR="00DF73DF" w:rsidRDefault="00DF73DF">
                      <w:pPr>
                        <w:ind w:left="945" w:right="941"/>
                        <w:jc w:val="center"/>
                        <w:rPr>
                          <w:rFonts w:ascii="Times New Roman"/>
                          <w:spacing w:val="-1"/>
                          <w:sz w:val="20"/>
                        </w:rPr>
                      </w:pPr>
                    </w:p>
                    <w:p w:rsidR="00DF73DF" w:rsidRDefault="004346D8">
                      <w:pPr>
                        <w:ind w:left="945" w:right="941"/>
                        <w:jc w:val="center"/>
                        <w:rPr>
                          <w:rFonts w:ascii="Times New Roman" w:eastAsia="Times New Roman" w:hAnsi="Times New Roman" w:cs="Times New Roman"/>
                          <w:sz w:val="20"/>
                          <w:szCs w:val="20"/>
                        </w:rPr>
                      </w:pPr>
                      <w:r>
                        <w:rPr>
                          <w:rFonts w:ascii="Times New Roman" w:hint="eastAsia"/>
                          <w:spacing w:val="-1"/>
                          <w:sz w:val="20"/>
                        </w:rPr>
                        <w:t>临床证据是否能充分论证产品对相关的</w:t>
                      </w:r>
                      <w:r>
                        <w:rPr>
                          <w:rFonts w:ascii="Times New Roman" w:eastAsia="宋体" w:hAnsi="Times New Roman" w:cs="Times New Roman"/>
                          <w:spacing w:val="-1"/>
                          <w:sz w:val="21"/>
                          <w:szCs w:val="24"/>
                        </w:rPr>
                        <w:t>医疗器械</w:t>
                      </w:r>
                      <w:r>
                        <w:rPr>
                          <w:rFonts w:ascii="Times New Roman" w:hint="eastAsia"/>
                          <w:spacing w:val="-1"/>
                          <w:sz w:val="20"/>
                        </w:rPr>
                        <w:t>安全和性能基本原则的符合性？</w:t>
                      </w:r>
                    </w:p>
                  </w:txbxContent>
                </v:textbox>
              </v:shape>
            </v:group>
            <v:shape id="_x0000_s1095" type="#_x0000_t202" style="position:absolute;left:95250;top:5962650;width:2019300;height:572135;v-text-anchor:middle" o:gfxdata="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D7mrGvwAAANwAAAAPAAAAAAAAAAEAIAAAADgAAABkcnMvZG93bnJl&#10;di54bWxQSwECFAAUAAAACACHTuJAMy8FnjsAAAA5AAAAEAAAAAAAAAABACAAAAAkAQAAZHJzL3No&#10;YXBleG1sLnhtbFBLBQYAAAAABgAGAFsBAADOAwAAAAA=&#10;" filled="f">
              <v:textbox inset="0,0,0,0">
                <w:txbxContent>
                  <w:p w:rsidR="00DF73DF" w:rsidRDefault="004346D8">
                    <w:pPr>
                      <w:ind w:left="231"/>
                      <w:jc w:val="center"/>
                      <w:rPr>
                        <w:rFonts w:ascii="Times New Roman" w:eastAsia="Times New Roman" w:hAnsi="Times New Roman" w:cs="Times New Roman"/>
                        <w:sz w:val="20"/>
                        <w:szCs w:val="20"/>
                      </w:rPr>
                    </w:pPr>
                    <w:r>
                      <w:rPr>
                        <w:rFonts w:ascii="Times New Roman" w:hint="eastAsia"/>
                        <w:spacing w:val="-1"/>
                        <w:sz w:val="20"/>
                      </w:rPr>
                      <w:t>形成临床评价报告</w:t>
                    </w:r>
                  </w:p>
                </w:txbxContent>
              </v:textbox>
            </v:shape>
            <v:shape id="_x0000_s1094" type="#_x0000_t202" style="position:absolute;top:9525;width:2116455;height:1324610" o:gfxdata="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2rbyPvwAAANwAAAAPAAAAAAAAAAEAIAAAADgAAABkcnMvZG93bnJl&#10;di54bWxQSwECFAAUAAAACACHTuJAMy8FnjsAAAA5AAAAEAAAAAAAAAABACAAAAAkAQAAZHJzL3No&#10;YXBleG1sLnhtbFBLBQYAAAAABgAGAFsBAADOAwAAAAA=&#10;" filled="f">
              <v:textbox inset="0,0,0,0">
                <w:txbxContent>
                  <w:p w:rsidR="00DF73DF" w:rsidRDefault="004346D8">
                    <w:pPr>
                      <w:spacing w:before="69"/>
                      <w:ind w:left="144" w:firstLine="1110"/>
                      <w:rPr>
                        <w:rFonts w:ascii="Times New Roman" w:eastAsia="Times New Roman" w:hAnsi="Times New Roman" w:cs="Times New Roman"/>
                        <w:sz w:val="20"/>
                        <w:szCs w:val="20"/>
                      </w:rPr>
                    </w:pPr>
                    <w:r>
                      <w:rPr>
                        <w:rFonts w:ascii="Times New Roman" w:hint="eastAsia"/>
                        <w:b/>
                        <w:sz w:val="20"/>
                      </w:rPr>
                      <w:t>第</w:t>
                    </w:r>
                    <w:r>
                      <w:rPr>
                        <w:rFonts w:ascii="Times New Roman" w:hint="eastAsia"/>
                        <w:b/>
                        <w:sz w:val="20"/>
                      </w:rPr>
                      <w:t>1</w:t>
                    </w:r>
                    <w:r>
                      <w:rPr>
                        <w:rFonts w:ascii="Times New Roman" w:hint="eastAsia"/>
                        <w:b/>
                        <w:sz w:val="20"/>
                      </w:rPr>
                      <w:t>阶段</w:t>
                    </w:r>
                  </w:p>
                  <w:p w:rsidR="00DF73DF" w:rsidRDefault="00DF73DF">
                    <w:pPr>
                      <w:spacing w:before="11"/>
                      <w:rPr>
                        <w:rFonts w:ascii="Times New Roman" w:eastAsia="Times New Roman" w:hAnsi="Times New Roman" w:cs="Times New Roman"/>
                        <w:b/>
                        <w:bCs/>
                        <w:sz w:val="19"/>
                        <w:szCs w:val="19"/>
                      </w:rPr>
                    </w:pPr>
                  </w:p>
                  <w:p w:rsidR="00DF73DF" w:rsidRDefault="004346D8">
                    <w:pPr>
                      <w:ind w:left="144"/>
                      <w:rPr>
                        <w:rFonts w:ascii="Times New Roman" w:eastAsia="Times New Roman" w:hAnsi="Times New Roman" w:cs="Times New Roman"/>
                        <w:sz w:val="20"/>
                        <w:szCs w:val="20"/>
                      </w:rPr>
                    </w:pPr>
                    <w:r>
                      <w:rPr>
                        <w:rFonts w:ascii="Times New Roman" w:hint="eastAsia"/>
                        <w:spacing w:val="-1"/>
                        <w:sz w:val="20"/>
                      </w:rPr>
                      <w:t>从以下来源</w:t>
                    </w:r>
                    <w:r>
                      <w:rPr>
                        <w:rFonts w:ascii="Times New Roman" w:hint="eastAsia"/>
                        <w:b/>
                        <w:spacing w:val="-1"/>
                        <w:sz w:val="20"/>
                      </w:rPr>
                      <w:t>识别</w:t>
                    </w:r>
                    <w:r>
                      <w:rPr>
                        <w:rFonts w:ascii="Times New Roman" w:hint="eastAsia"/>
                        <w:spacing w:val="-1"/>
                        <w:sz w:val="20"/>
                      </w:rPr>
                      <w:t>临床数据</w:t>
                    </w:r>
                  </w:p>
                  <w:p w:rsidR="00DF73DF" w:rsidRDefault="004346D8">
                    <w:pPr>
                      <w:widowControl w:val="0"/>
                      <w:numPr>
                        <w:ilvl w:val="0"/>
                        <w:numId w:val="5"/>
                      </w:numPr>
                      <w:tabs>
                        <w:tab w:val="left" w:pos="865"/>
                      </w:tabs>
                      <w:spacing w:after="0" w:line="240" w:lineRule="auto"/>
                      <w:rPr>
                        <w:rFonts w:ascii="Times New Roman" w:eastAsia="Times New Roman" w:hAnsi="Times New Roman" w:cs="Times New Roman"/>
                        <w:sz w:val="20"/>
                        <w:szCs w:val="20"/>
                      </w:rPr>
                    </w:pPr>
                    <w:r>
                      <w:rPr>
                        <w:rFonts w:ascii="Times New Roman" w:hint="eastAsia"/>
                        <w:spacing w:val="-1"/>
                        <w:sz w:val="20"/>
                      </w:rPr>
                      <w:t>文献检索和</w:t>
                    </w:r>
                    <w:r>
                      <w:rPr>
                        <w:rFonts w:ascii="Times New Roman" w:hint="eastAsia"/>
                        <w:spacing w:val="-1"/>
                        <w:sz w:val="20"/>
                      </w:rPr>
                      <w:t>/</w:t>
                    </w:r>
                    <w:r>
                      <w:rPr>
                        <w:rFonts w:ascii="Times New Roman" w:hint="eastAsia"/>
                        <w:spacing w:val="-1"/>
                        <w:sz w:val="20"/>
                      </w:rPr>
                      <w:t>或</w:t>
                    </w:r>
                  </w:p>
                  <w:p w:rsidR="00DF73DF" w:rsidRDefault="004346D8">
                    <w:pPr>
                      <w:widowControl w:val="0"/>
                      <w:numPr>
                        <w:ilvl w:val="0"/>
                        <w:numId w:val="5"/>
                      </w:numPr>
                      <w:tabs>
                        <w:tab w:val="left" w:pos="865"/>
                      </w:tabs>
                      <w:spacing w:after="0" w:line="230" w:lineRule="exact"/>
                      <w:rPr>
                        <w:rFonts w:ascii="Times New Roman" w:eastAsia="Times New Roman" w:hAnsi="Times New Roman" w:cs="Times New Roman"/>
                        <w:sz w:val="20"/>
                        <w:szCs w:val="20"/>
                      </w:rPr>
                    </w:pPr>
                    <w:r>
                      <w:rPr>
                        <w:rFonts w:ascii="Times New Roman" w:hint="eastAsia"/>
                        <w:sz w:val="20"/>
                      </w:rPr>
                      <w:t>临床经验和</w:t>
                    </w:r>
                    <w:r>
                      <w:rPr>
                        <w:rFonts w:ascii="Times New Roman" w:hint="eastAsia"/>
                        <w:sz w:val="20"/>
                      </w:rPr>
                      <w:t>/</w:t>
                    </w:r>
                    <w:r>
                      <w:rPr>
                        <w:rFonts w:ascii="Times New Roman" w:hint="eastAsia"/>
                        <w:sz w:val="20"/>
                      </w:rPr>
                      <w:t>或</w:t>
                    </w:r>
                  </w:p>
                  <w:p w:rsidR="00DF73DF" w:rsidRDefault="004346D8">
                    <w:pPr>
                      <w:widowControl w:val="0"/>
                      <w:numPr>
                        <w:ilvl w:val="0"/>
                        <w:numId w:val="5"/>
                      </w:numPr>
                      <w:tabs>
                        <w:tab w:val="left" w:pos="865"/>
                      </w:tabs>
                      <w:spacing w:after="0" w:line="230" w:lineRule="exact"/>
                    </w:pPr>
                    <w:r>
                      <w:rPr>
                        <w:rFonts w:ascii="Times New Roman" w:hint="eastAsia"/>
                        <w:spacing w:val="-1"/>
                        <w:sz w:val="20"/>
                      </w:rPr>
                      <w:t>临床试验</w:t>
                    </w:r>
                  </w:p>
                </w:txbxContent>
              </v:textbox>
            </v:shape>
            <v:group id="_x0000_s1091" style="position:absolute;left:4381500;top:1695450;width:694690;height:1609090" coordorigin="8,8" coordsize="1079,2520" o:gfxdata="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rHPnwb8AAADcAAAADwAAAAAAAAAB&#10;ACAAAAA4AAAAZHJzL2Rvd25yZXYueG1sUEsBAhQAFAAAAAgAh07iQDMvBZ47AAAAOQAAABUAAAAA&#10;AAAAAQAgAAAAJAEAAGRycy9ncm91cHNoYXBleG1sLnhtbFBLBQYAAAAABgAGAGABAADhAwAAAAA=&#10;">
              <v:group id="Group 131" o:spid="_x0000_s1092" style="position:absolute;left:8;top:8;width:1079;height:2520" coordorigin="8,8" coordsize="1079,2520" o:gfxdata="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wz9CWr8AAADcAAAADwAAAAAAAAAB&#10;ACAAAAA4AAAAZHJzL2Rvd25yZXYueG1sUEsBAhQAFAAAAAgAh07iQDMvBZ47AAAAOQAAABUAAAAA&#10;AAAAAQAgAAAAJAEAAGRycy9ncm91cHNoYXBleG1sLnhtbFBLBQYAAAAABgAGAGABAADhAwAAAAA=&#10;">
                <v:shape id="Freeform 132" o:spid="_x0000_s1093" style="position:absolute;left:8;top:8;width:1079;height:2520" coordsize="1079,2520" o:spt="100" o:gfxdata="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B3+KYvwAAANwAAAAPAAAAAAAAAAEAIAAAADgAAABkcnMvZG93bnJl&#10;di54bWxQSwECFAAUAAAACACHTuJAMy8FnjsAAAA5AAAAEAAAAAAAAAABACAAAAAkAQAAZHJzL3No&#10;YXBleG1sLnhtbFBLBQYAAAAABgAGAFsBAADOAwAAAAA=&#10;" adj="0,,0" path="m,1889r270,l270,,810,r,1889l1078,1889,540,2519,,1889xe" filled="f">
                  <v:stroke joinstyle="round"/>
                  <v:formulas/>
                  <v:path o:connecttype="segments" o:connectlocs="0,1897;270,1897;270,8;810,8;810,1897;1078,1897;540,2527;0,1897" o:connectangles="0,0,0,0,0,0,0,0" textboxrect="0,0,1079,2520"/>
                  <v:textbox>
                    <w:txbxContent>
                      <w:p w:rsidR="00DF73DF" w:rsidRDefault="00DF73DF"/>
                    </w:txbxContent>
                  </v:textbox>
                </v:shape>
              </v:group>
            </v:group>
            <w10:wrap type="topAndBottom"/>
          </v:group>
        </w:pict>
      </w:r>
      <w:r w:rsidRPr="00E54C78">
        <w:rPr>
          <w:rFonts w:ascii="宋体" w:eastAsia="宋体" w:hAnsi="宋体" w:cs="Times New Roman"/>
          <w:bCs/>
          <w:sz w:val="28"/>
          <w:szCs w:val="28"/>
        </w:rPr>
        <w:t>图2</w:t>
      </w:r>
      <w:r w:rsidRPr="00E54C78">
        <w:rPr>
          <w:rFonts w:ascii="宋体" w:eastAsia="宋体" w:hAnsi="宋体" w:cs="Times New Roman"/>
          <w:bCs/>
          <w:sz w:val="28"/>
          <w:szCs w:val="28"/>
        </w:rPr>
        <w:tab/>
        <w:t>临床评价的阶段</w:t>
      </w:r>
      <w:r w:rsidRPr="00E54C78">
        <w:rPr>
          <w:rFonts w:ascii="宋体" w:eastAsia="宋体" w:hAnsi="宋体" w:cs="Times New Roman"/>
          <w:bCs/>
          <w:sz w:val="28"/>
          <w:szCs w:val="28"/>
        </w:rPr>
        <w:br w:type="page"/>
      </w:r>
    </w:p>
    <w:p w:rsidR="00E1541F" w:rsidRPr="00E54C78" w:rsidRDefault="00FF7FC2">
      <w:pPr>
        <w:pStyle w:val="11"/>
        <w:overflowPunct w:val="0"/>
        <w:spacing w:after="0" w:line="560" w:lineRule="exact"/>
        <w:ind w:firstLine="640"/>
        <w:rPr>
          <w:rFonts w:ascii="宋体" w:hAnsi="宋体"/>
          <w:sz w:val="32"/>
          <w:szCs w:val="32"/>
        </w:rPr>
      </w:pPr>
      <w:bookmarkStart w:id="49" w:name="_Toc28845842"/>
      <w:r w:rsidRPr="00E54C78">
        <w:rPr>
          <w:rFonts w:ascii="宋体" w:hAnsi="宋体"/>
          <w:sz w:val="32"/>
          <w:szCs w:val="32"/>
        </w:rPr>
        <w:lastRenderedPageBreak/>
        <w:t>四、临床评价的数据</w:t>
      </w:r>
      <w:r w:rsidRPr="00E54C78">
        <w:rPr>
          <w:rFonts w:ascii="宋体" w:hAnsi="宋体"/>
          <w:sz w:val="32"/>
          <w:szCs w:val="32"/>
          <w:lang/>
        </w:rPr>
        <w:t>/</w:t>
      </w:r>
      <w:r w:rsidRPr="00E54C78">
        <w:rPr>
          <w:rFonts w:ascii="宋体" w:hAnsi="宋体"/>
          <w:sz w:val="32"/>
          <w:szCs w:val="32"/>
        </w:rPr>
        <w:t>文件来源（第1阶段）</w:t>
      </w:r>
      <w:bookmarkEnd w:id="49"/>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临床评价中使用的申报产品或同品种医疗器械的临床数据可能由注册申请人或第三方持有，或者可从科学文献中获取。注册申请人需识别与产品有关的数据，并决定临床评价所需要的数据类型和数量。</w:t>
      </w:r>
    </w:p>
    <w:p w:rsidR="00E1541F" w:rsidRPr="00E54C78" w:rsidRDefault="00FF7FC2">
      <w:pPr>
        <w:pStyle w:val="11"/>
        <w:overflowPunct w:val="0"/>
        <w:spacing w:after="0" w:line="540" w:lineRule="exact"/>
        <w:ind w:firstLine="640"/>
        <w:rPr>
          <w:rFonts w:ascii="宋体" w:hAnsi="宋体"/>
          <w:sz w:val="32"/>
          <w:szCs w:val="32"/>
        </w:rPr>
      </w:pPr>
      <w:bookmarkStart w:id="50" w:name="_Toc28845843"/>
      <w:r w:rsidRPr="00E54C78">
        <w:rPr>
          <w:rFonts w:ascii="宋体" w:hAnsi="宋体"/>
          <w:sz w:val="32"/>
          <w:szCs w:val="32"/>
        </w:rPr>
        <w:t>（一）临床文献数据</w:t>
      </w:r>
      <w:bookmarkEnd w:id="50"/>
    </w:p>
    <w:p w:rsidR="00E1541F" w:rsidRPr="00E54C78" w:rsidRDefault="00FF7FC2">
      <w:pPr>
        <w:pStyle w:val="11"/>
        <w:overflowPunct w:val="0"/>
        <w:spacing w:after="0" w:line="540" w:lineRule="exact"/>
        <w:ind w:firstLine="640"/>
        <w:rPr>
          <w:rFonts w:ascii="宋体" w:hAnsi="宋体"/>
          <w:sz w:val="32"/>
          <w:szCs w:val="32"/>
        </w:rPr>
      </w:pPr>
      <w:bookmarkStart w:id="51" w:name="_Toc28845844"/>
      <w:r w:rsidRPr="00E54C78">
        <w:rPr>
          <w:rFonts w:ascii="宋体" w:hAnsi="宋体"/>
          <w:sz w:val="32"/>
          <w:szCs w:val="32"/>
        </w:rPr>
        <w:t>文献检索可用于识别非注册申请人持有、可论证产品安全性、临床性能和</w:t>
      </w:r>
      <w:r w:rsidRPr="00E54C78">
        <w:rPr>
          <w:rFonts w:ascii="宋体" w:hAnsi="宋体"/>
          <w:sz w:val="32"/>
          <w:szCs w:val="32"/>
          <w:lang/>
        </w:rPr>
        <w:t>/</w:t>
      </w:r>
      <w:r w:rsidRPr="00E54C78">
        <w:rPr>
          <w:rFonts w:ascii="宋体" w:hAnsi="宋体"/>
          <w:sz w:val="32"/>
          <w:szCs w:val="32"/>
        </w:rPr>
        <w:t>或有效性的已发表临床数据。文献检索产生的数据可能直接与申报产品或同品种医疗器械相关，如由第三方实施的申报产品临床试验报告、不良事件报告等。</w:t>
      </w:r>
      <w:bookmarkEnd w:id="51"/>
    </w:p>
    <w:p w:rsidR="00E1541F" w:rsidRPr="00E54C78" w:rsidRDefault="00FF7FC2">
      <w:pPr>
        <w:pStyle w:val="11"/>
        <w:overflowPunct w:val="0"/>
        <w:spacing w:after="0" w:line="540" w:lineRule="exact"/>
        <w:ind w:firstLine="640"/>
        <w:rPr>
          <w:rFonts w:ascii="宋体" w:hAnsi="宋体"/>
          <w:sz w:val="32"/>
          <w:szCs w:val="32"/>
        </w:rPr>
      </w:pPr>
      <w:bookmarkStart w:id="52" w:name="_Toc28845845"/>
      <w:r w:rsidRPr="00E54C78">
        <w:rPr>
          <w:rFonts w:ascii="宋体" w:hAnsi="宋体"/>
          <w:sz w:val="32"/>
          <w:szCs w:val="32"/>
        </w:rPr>
        <w:t>对于部分</w:t>
      </w:r>
      <w:r w:rsidRPr="00E54C78">
        <w:rPr>
          <w:rFonts w:ascii="宋体" w:hAnsi="宋体" w:hint="eastAsia"/>
          <w:sz w:val="32"/>
          <w:szCs w:val="32"/>
        </w:rPr>
        <w:t>产品</w:t>
      </w:r>
      <w:r w:rsidRPr="00E54C78">
        <w:rPr>
          <w:rFonts w:ascii="宋体" w:hAnsi="宋体"/>
          <w:sz w:val="32"/>
          <w:szCs w:val="32"/>
        </w:rPr>
        <w:t>，文献检索产生的临床数据将构成临床证据的</w:t>
      </w:r>
      <w:r w:rsidRPr="00E54C78">
        <w:rPr>
          <w:rFonts w:ascii="宋体" w:hAnsi="宋体" w:hint="eastAsia"/>
          <w:sz w:val="32"/>
          <w:szCs w:val="32"/>
        </w:rPr>
        <w:t>一</w:t>
      </w:r>
      <w:r w:rsidRPr="00E54C78">
        <w:rPr>
          <w:rFonts w:ascii="宋体" w:hAnsi="宋体"/>
          <w:sz w:val="32"/>
          <w:szCs w:val="32"/>
        </w:rPr>
        <w:t>部分。因此，在进行文献综述时，需在合理情形下进行全面检索。</w:t>
      </w:r>
      <w:bookmarkEnd w:id="52"/>
    </w:p>
    <w:p w:rsidR="00E1541F" w:rsidRPr="00E54C78" w:rsidRDefault="00FF7FC2">
      <w:pPr>
        <w:pStyle w:val="11"/>
        <w:overflowPunct w:val="0"/>
        <w:spacing w:after="0" w:line="540" w:lineRule="exact"/>
        <w:ind w:firstLine="640"/>
        <w:rPr>
          <w:rFonts w:ascii="宋体" w:hAnsi="宋体"/>
          <w:sz w:val="32"/>
          <w:szCs w:val="32"/>
        </w:rPr>
      </w:pPr>
      <w:bookmarkStart w:id="53" w:name="_Toc28845846"/>
      <w:r w:rsidRPr="00E54C78">
        <w:rPr>
          <w:rFonts w:ascii="宋体" w:hAnsi="宋体"/>
          <w:sz w:val="32"/>
          <w:szCs w:val="32"/>
        </w:rPr>
        <w:t>对于已发表数据，需评估其对产品性能与安全性论证的贡献。由于试验设计或分析方面的不足，部分临床文献不适于论证产品的临床性能和</w:t>
      </w:r>
      <w:r w:rsidRPr="00E54C78">
        <w:rPr>
          <w:rFonts w:ascii="宋体" w:hAnsi="宋体"/>
          <w:sz w:val="32"/>
          <w:szCs w:val="32"/>
          <w:lang/>
        </w:rPr>
        <w:t>/</w:t>
      </w:r>
      <w:r w:rsidRPr="00E54C78">
        <w:rPr>
          <w:rFonts w:ascii="宋体" w:hAnsi="宋体"/>
          <w:sz w:val="32"/>
          <w:szCs w:val="32"/>
        </w:rPr>
        <w:t>或有效性，可能可用于产品的安全性评估。</w:t>
      </w:r>
      <w:bookmarkEnd w:id="53"/>
    </w:p>
    <w:p w:rsidR="00E1541F" w:rsidRPr="00E54C78" w:rsidRDefault="00FF7FC2">
      <w:pPr>
        <w:pStyle w:val="11"/>
        <w:overflowPunct w:val="0"/>
        <w:spacing w:after="0" w:line="540" w:lineRule="exact"/>
        <w:ind w:firstLine="640"/>
        <w:rPr>
          <w:rFonts w:ascii="宋体" w:hAnsi="宋体"/>
          <w:sz w:val="32"/>
          <w:szCs w:val="32"/>
        </w:rPr>
      </w:pPr>
      <w:bookmarkStart w:id="54" w:name="_Toc28845848"/>
      <w:r w:rsidRPr="00E54C78">
        <w:rPr>
          <w:rFonts w:ascii="宋体" w:hAnsi="宋体"/>
          <w:sz w:val="32"/>
          <w:szCs w:val="32"/>
        </w:rPr>
        <w:t>基于需解决的问题，构建检索策略并制定检索方案，以识别、选择、整理相关出版文献。在注册申请人确定的临床评价范围下，检索方案需由具备信息检索专业知识的人员制定并实施。信息检索专家的参与将有助于优化数据检索。</w:t>
      </w:r>
      <w:bookmarkEnd w:id="54"/>
    </w:p>
    <w:p w:rsidR="00E1541F" w:rsidRPr="00E54C78" w:rsidRDefault="00FF7FC2">
      <w:pPr>
        <w:pStyle w:val="11"/>
        <w:overflowPunct w:val="0"/>
        <w:spacing w:after="0" w:line="540" w:lineRule="exact"/>
        <w:ind w:firstLine="640"/>
        <w:rPr>
          <w:rFonts w:ascii="宋体" w:hAnsi="宋体"/>
          <w:sz w:val="32"/>
          <w:szCs w:val="32"/>
        </w:rPr>
      </w:pPr>
      <w:bookmarkStart w:id="55" w:name="_Toc28845849"/>
      <w:r w:rsidRPr="00E54C78">
        <w:rPr>
          <w:rFonts w:ascii="宋体" w:hAnsi="宋体"/>
          <w:sz w:val="32"/>
          <w:szCs w:val="32"/>
        </w:rPr>
        <w:t>文献检索方案需包括数据来源以及选择理由、数据库检索策略、文献的入选标准以及其确定理由、多个文献中重复数据的解决策略。</w:t>
      </w:r>
      <w:bookmarkEnd w:id="55"/>
    </w:p>
    <w:p w:rsidR="00E1541F" w:rsidRPr="00E54C78" w:rsidRDefault="00FF7FC2">
      <w:pPr>
        <w:pStyle w:val="11"/>
        <w:overflowPunct w:val="0"/>
        <w:spacing w:after="0" w:line="540" w:lineRule="exact"/>
        <w:ind w:firstLine="640"/>
        <w:rPr>
          <w:rFonts w:ascii="宋体" w:hAnsi="宋体"/>
          <w:sz w:val="32"/>
          <w:szCs w:val="32"/>
        </w:rPr>
      </w:pPr>
      <w:bookmarkStart w:id="56" w:name="_Toc28845850"/>
      <w:r w:rsidRPr="00E54C78">
        <w:rPr>
          <w:rFonts w:ascii="宋体" w:hAnsi="宋体"/>
          <w:sz w:val="32"/>
          <w:szCs w:val="32"/>
        </w:rPr>
        <w:t>文献检索结束后，需编制文献检索报告。文献检索报告中需</w:t>
      </w:r>
      <w:r w:rsidRPr="00E54C78">
        <w:rPr>
          <w:rFonts w:ascii="宋体" w:hAnsi="宋体"/>
          <w:sz w:val="32"/>
          <w:szCs w:val="32"/>
        </w:rPr>
        <w:lastRenderedPageBreak/>
        <w:t>纳入文献检索方案的内容、注明方案偏离、呈现检索结果</w:t>
      </w:r>
      <w:bookmarkStart w:id="57" w:name="_Toc28845851"/>
      <w:bookmarkEnd w:id="56"/>
      <w:r w:rsidRPr="00E54C78">
        <w:rPr>
          <w:rFonts w:ascii="宋体" w:hAnsi="宋体"/>
          <w:sz w:val="32"/>
          <w:szCs w:val="32"/>
        </w:rPr>
        <w:t>。文献检索报告记录的内容需确保检索方法可被严格评估，检索结果可被验证，检索可重现。附件2提供了文献检索报告的参考格式。附件3提供了文献检索报告中文献选择的参考方法。</w:t>
      </w:r>
      <w:bookmarkEnd w:id="57"/>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临床评价人员需将以下文档用于临床评价过程，包括文献检索方案、文献检索报告以及相关文献，这些文档是临床证据以及医疗器械技术文档的组成部分。临床评价人员对临床文献</w:t>
      </w:r>
      <w:r w:rsidRPr="00E54C78">
        <w:rPr>
          <w:rFonts w:ascii="宋体" w:hAnsi="宋体" w:hint="eastAsia"/>
          <w:sz w:val="32"/>
          <w:szCs w:val="32"/>
        </w:rPr>
        <w:t>支持</w:t>
      </w:r>
      <w:r w:rsidRPr="00E54C78">
        <w:rPr>
          <w:rFonts w:ascii="宋体" w:hAnsi="宋体"/>
          <w:sz w:val="32"/>
          <w:szCs w:val="32"/>
        </w:rPr>
        <w:t>产品适用范围的程度进行评估，是临床评价的重要步骤。</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hint="eastAsia"/>
          <w:sz w:val="32"/>
          <w:szCs w:val="32"/>
        </w:rPr>
        <w:t>临床评价人员</w:t>
      </w:r>
      <w:r w:rsidRPr="00E54C78">
        <w:rPr>
          <w:rFonts w:ascii="宋体" w:hAnsi="宋体"/>
          <w:sz w:val="32"/>
          <w:szCs w:val="32"/>
        </w:rPr>
        <w:t>需审阅文献全文及其参考文献，以审核文献中使用的方法学（数据偏倚的潜在来源）、报告的结果、结论的有效性。文献摘要由于缺乏充分信息，可能难以对上述事项进行全面且独立的评价。</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（二）临床经验数据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该类临床数据来源于除临床试验外的临床使用，与申报产品或同品种医疗器械相关，包括但不限于上市后监测报告、登记数据或者病历数据（可能包含未发表的长期安全性、临床性能和</w:t>
      </w:r>
      <w:r w:rsidRPr="00E54C78">
        <w:rPr>
          <w:rFonts w:ascii="宋体" w:hAnsi="宋体"/>
          <w:sz w:val="32"/>
          <w:szCs w:val="32"/>
          <w:lang/>
        </w:rPr>
        <w:t>/</w:t>
      </w:r>
      <w:r w:rsidRPr="00E54C78">
        <w:rPr>
          <w:rFonts w:ascii="宋体" w:hAnsi="宋体"/>
          <w:sz w:val="32"/>
          <w:szCs w:val="32"/>
        </w:rPr>
        <w:t>或有效性数据）；不良事件数据库（由注册申请人或监管机构持有）；临床相关的纠正措施的详细信息（如召回、通告、</w:t>
      </w:r>
      <w:r w:rsidRPr="00E54C78">
        <w:rPr>
          <w:rFonts w:ascii="宋体" w:hAnsi="宋体" w:hint="eastAsia"/>
          <w:sz w:val="32"/>
          <w:szCs w:val="32"/>
        </w:rPr>
        <w:t>风险</w:t>
      </w:r>
      <w:r w:rsidRPr="00E54C78">
        <w:rPr>
          <w:rFonts w:ascii="宋体" w:hAnsi="宋体"/>
          <w:sz w:val="32"/>
          <w:szCs w:val="32"/>
        </w:rPr>
        <w:t>警告等）。</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与临床试验相比，临床经验数据是在更大量、多样性且复杂的人群中，更广泛且可能更缺乏经验的使用者中获取的真实世界经验</w:t>
      </w:r>
      <w:bookmarkStart w:id="58" w:name="_Hlk75766172"/>
      <w:r w:rsidRPr="00E54C78">
        <w:rPr>
          <w:rFonts w:ascii="宋体" w:hAnsi="宋体"/>
          <w:vertAlign w:val="superscript"/>
        </w:rPr>
        <w:footnoteReference w:id="2"/>
      </w:r>
      <w:bookmarkEnd w:id="58"/>
      <w:r w:rsidRPr="00E54C78">
        <w:rPr>
          <w:rFonts w:ascii="宋体" w:hAnsi="宋体"/>
          <w:sz w:val="32"/>
          <w:szCs w:val="32"/>
        </w:rPr>
        <w:t>。这些数据有助于识别</w:t>
      </w:r>
      <w:r w:rsidRPr="00E54C78">
        <w:rPr>
          <w:rFonts w:ascii="宋体" w:hAnsi="宋体" w:hint="eastAsia"/>
          <w:sz w:val="32"/>
          <w:szCs w:val="32"/>
        </w:rPr>
        <w:t>产品</w:t>
      </w:r>
      <w:r w:rsidRPr="00E54C78">
        <w:rPr>
          <w:rFonts w:ascii="宋体" w:hAnsi="宋体"/>
          <w:sz w:val="32"/>
          <w:szCs w:val="32"/>
        </w:rPr>
        <w:t>相关的罕见严重不良事件，提</w:t>
      </w:r>
      <w:r w:rsidRPr="00E54C78">
        <w:rPr>
          <w:rFonts w:ascii="宋体" w:hAnsi="宋体"/>
          <w:sz w:val="32"/>
          <w:szCs w:val="32"/>
        </w:rPr>
        <w:lastRenderedPageBreak/>
        <w:t>供安全性、临床性能和</w:t>
      </w:r>
      <w:r w:rsidRPr="00E54C78">
        <w:rPr>
          <w:rFonts w:ascii="宋体" w:hAnsi="宋体"/>
          <w:sz w:val="32"/>
          <w:szCs w:val="32"/>
          <w:lang/>
        </w:rPr>
        <w:t>/</w:t>
      </w:r>
      <w:r w:rsidRPr="00E54C78">
        <w:rPr>
          <w:rFonts w:ascii="宋体" w:hAnsi="宋体"/>
          <w:sz w:val="32"/>
          <w:szCs w:val="32"/>
        </w:rPr>
        <w:t>或有效性的长期信息（包括耐久性数据以及失效模式信息），阐明使用者“学习曲线”。基于成熟技术的低风险</w:t>
      </w:r>
      <w:r w:rsidRPr="00E54C78">
        <w:rPr>
          <w:rFonts w:ascii="宋体" w:hAnsi="宋体" w:hint="eastAsia"/>
          <w:sz w:val="32"/>
          <w:szCs w:val="32"/>
        </w:rPr>
        <w:t>产品</w:t>
      </w:r>
      <w:r w:rsidRPr="00E54C78">
        <w:rPr>
          <w:rFonts w:ascii="宋体" w:hAnsi="宋体"/>
          <w:sz w:val="32"/>
          <w:szCs w:val="32"/>
        </w:rPr>
        <w:t>不会成为科学文献或者临床试验的对象，因此，临床经验数据是其有益的临床数据来源。</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如果注册申请人使用临床经验数据，需确保数据中包含足够信息，以合理、客观地评价数据，就数据对申报产品安全性、临床性能和</w:t>
      </w:r>
      <w:r w:rsidRPr="00E54C78">
        <w:rPr>
          <w:rFonts w:ascii="宋体" w:hAnsi="宋体"/>
          <w:sz w:val="32"/>
          <w:szCs w:val="32"/>
          <w:lang/>
        </w:rPr>
        <w:t>/</w:t>
      </w:r>
      <w:r w:rsidRPr="00E54C78">
        <w:rPr>
          <w:rFonts w:ascii="宋体" w:hAnsi="宋体"/>
          <w:sz w:val="32"/>
          <w:szCs w:val="32"/>
        </w:rPr>
        <w:t>或有效性的重要性得出结论。没有充分数据支持的临床经验报告不能使用。</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本指导原则中提及的上市后监测报告由该产品的注册申请人编制，通常包括产品的上市情况（准予上市的国家以及开始供应的日期）、在报告期间采取的监管行为（例如召回、通告）、不良事件表格（特别是严重事件，按照与器械相关或者无关进行分类）以及不良事件发生率的估计。与产品使用相关的上市后不良事件数据通常更有意义，但是需要注意，不同国家之间的报告要求可能存在较大差异。对于某些</w:t>
      </w:r>
      <w:r w:rsidRPr="00E54C78">
        <w:rPr>
          <w:rFonts w:ascii="宋体" w:hAnsi="宋体" w:hint="eastAsia"/>
          <w:sz w:val="32"/>
          <w:szCs w:val="32"/>
        </w:rPr>
        <w:t>产品</w:t>
      </w:r>
      <w:r w:rsidRPr="00E54C78">
        <w:rPr>
          <w:rFonts w:ascii="宋体" w:hAnsi="宋体"/>
          <w:sz w:val="32"/>
          <w:szCs w:val="32"/>
        </w:rPr>
        <w:t>，上市后监测报告的数据分析可能为其安全性、临床性能和</w:t>
      </w:r>
      <w:r w:rsidRPr="00E54C78">
        <w:rPr>
          <w:rFonts w:ascii="宋体" w:hAnsi="宋体"/>
          <w:sz w:val="32"/>
          <w:szCs w:val="32"/>
          <w:lang/>
        </w:rPr>
        <w:t>/</w:t>
      </w:r>
      <w:r w:rsidRPr="00E54C78">
        <w:rPr>
          <w:rFonts w:ascii="宋体" w:hAnsi="宋体"/>
          <w:sz w:val="32"/>
          <w:szCs w:val="32"/>
        </w:rPr>
        <w:t>或有效性提供合理保证。</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建议提供器械相关不良事件的汇总表，关注严重不良事件，基于产品作用方式，评述器械相关不良事件为预期/非预期不良事件。新识别的、在风险管理文件中未考虑到的危害应被解决，描述额外的风险降低措施（如设计变更、说明书和标签修改等）。</w:t>
      </w:r>
    </w:p>
    <w:p w:rsidR="00E1541F" w:rsidRPr="00E54C78" w:rsidRDefault="00FF7FC2">
      <w:pPr>
        <w:pStyle w:val="11"/>
        <w:overflowPunct w:val="0"/>
        <w:spacing w:line="540" w:lineRule="exact"/>
        <w:ind w:firstLine="640"/>
        <w:rPr>
          <w:rFonts w:ascii="宋体" w:hAnsi="宋体"/>
          <w:sz w:val="32"/>
          <w:szCs w:val="32"/>
        </w:rPr>
      </w:pPr>
      <w:r w:rsidRPr="00E54C78">
        <w:rPr>
          <w:rFonts w:ascii="宋体" w:hAnsi="宋体"/>
          <w:sz w:val="32"/>
          <w:szCs w:val="32"/>
        </w:rPr>
        <w:t>符合《真实世界数据用于医疗器械临床评价技术指导原则》等文件相关要求的登记数据可考虑用于临床评价。为支持监管目的，需对所用登记数据的质量进行谨慎评估。相关指导原则将提供利用国际登记系统开展器械全生命周期临床评价的方法原则，</w:t>
      </w:r>
      <w:r w:rsidRPr="00E54C78">
        <w:rPr>
          <w:rFonts w:ascii="宋体" w:hAnsi="宋体"/>
          <w:sz w:val="32"/>
          <w:szCs w:val="32"/>
        </w:rPr>
        <w:lastRenderedPageBreak/>
        <w:t>以及如何使用登记系统产生的数据支持监管决策。</w:t>
      </w:r>
    </w:p>
    <w:p w:rsidR="00E1541F" w:rsidRPr="00E54C78" w:rsidRDefault="00FF7FC2">
      <w:pPr>
        <w:pStyle w:val="11"/>
        <w:overflowPunct w:val="0"/>
        <w:spacing w:after="0" w:line="540" w:lineRule="exact"/>
        <w:ind w:firstLine="640"/>
        <w:rPr>
          <w:rFonts w:ascii="宋体" w:hAnsi="宋体"/>
          <w:sz w:val="32"/>
          <w:szCs w:val="32"/>
        </w:rPr>
      </w:pPr>
      <w:bookmarkStart w:id="59" w:name="_Toc28845854"/>
      <w:r w:rsidRPr="00E54C78">
        <w:rPr>
          <w:rFonts w:ascii="宋体" w:hAnsi="宋体"/>
          <w:sz w:val="32"/>
          <w:szCs w:val="32"/>
        </w:rPr>
        <w:t>（三）通过临床试验产生的数据</w:t>
      </w:r>
      <w:bookmarkEnd w:id="59"/>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本款内容适用于注册申请人按照适用法规，为进行符合性评估而专门开展的临床试验。应按照医疗器械临床试验质量管理相关文件，对临床试验进行设计、实施和报告。</w:t>
      </w:r>
    </w:p>
    <w:p w:rsidR="00E1541F" w:rsidRPr="00E54C78" w:rsidRDefault="00FF7FC2">
      <w:pPr>
        <w:pStyle w:val="11"/>
        <w:overflowPunct w:val="0"/>
        <w:spacing w:after="0" w:line="540" w:lineRule="exact"/>
        <w:ind w:firstLine="640"/>
        <w:rPr>
          <w:rFonts w:ascii="宋体" w:hAnsi="宋体"/>
          <w:sz w:val="32"/>
          <w:szCs w:val="32"/>
        </w:rPr>
      </w:pPr>
      <w:bookmarkStart w:id="60" w:name="_Hlk75248400"/>
      <w:r w:rsidRPr="00E54C78">
        <w:rPr>
          <w:rFonts w:ascii="宋体" w:hAnsi="宋体"/>
          <w:sz w:val="32"/>
          <w:szCs w:val="32"/>
        </w:rPr>
        <w:t>对于注册申请人实施的临床试验，需将临床试验设计、伦理委员会和监管机构批准、实施、结果和结论相关的文档用于临床评价过程。这些文件可能包括</w:t>
      </w:r>
      <w:bookmarkEnd w:id="60"/>
      <w:r w:rsidRPr="00E54C78">
        <w:rPr>
          <w:rFonts w:ascii="宋体" w:hAnsi="宋体"/>
          <w:sz w:val="32"/>
          <w:szCs w:val="32"/>
        </w:rPr>
        <w:t>临床试验方案，临床试验方案的修改及修改理由，各临床试验机构的伦理委员会意见（包括经过批准的知情同意书以及患者须知文件的样稿），病例报告表样稿、以及经</w:t>
      </w:r>
      <w:r w:rsidRPr="00E54C78">
        <w:rPr>
          <w:rFonts w:ascii="宋体" w:hAnsi="宋体" w:hint="eastAsia"/>
          <w:sz w:val="32"/>
          <w:szCs w:val="32"/>
        </w:rPr>
        <w:t>研究者签名</w:t>
      </w:r>
      <w:r w:rsidRPr="00E54C78">
        <w:rPr>
          <w:rFonts w:ascii="宋体" w:hAnsi="宋体"/>
          <w:sz w:val="32"/>
          <w:szCs w:val="32"/>
        </w:rPr>
        <w:t>并注明日期的临床试验报告。</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临床试验方案规定预期如何开展试验，包含关于试验设计的重要信息，如受试者的选择与分配、设盲（受试者与研究者的设盲）以及疗效的测量，上述信息可为确定产品性能时，</w:t>
      </w:r>
      <w:r w:rsidRPr="00E54C78">
        <w:rPr>
          <w:rFonts w:ascii="宋体" w:hAnsi="宋体" w:hint="eastAsia"/>
          <w:sz w:val="32"/>
          <w:szCs w:val="32"/>
        </w:rPr>
        <w:t>进行偏倚</w:t>
      </w:r>
      <w:r w:rsidRPr="00E54C78">
        <w:rPr>
          <w:rFonts w:ascii="宋体" w:hAnsi="宋体"/>
          <w:sz w:val="32"/>
          <w:szCs w:val="32"/>
        </w:rPr>
        <w:t>评估的重要的</w:t>
      </w:r>
      <w:r w:rsidRPr="00E54C78">
        <w:rPr>
          <w:rFonts w:ascii="宋体" w:hAnsi="宋体" w:hint="eastAsia"/>
          <w:sz w:val="32"/>
          <w:szCs w:val="32"/>
        </w:rPr>
        <w:t>信息</w:t>
      </w:r>
      <w:r w:rsidRPr="00E54C78">
        <w:rPr>
          <w:rFonts w:ascii="宋体" w:hAnsi="宋体"/>
          <w:sz w:val="32"/>
          <w:szCs w:val="32"/>
        </w:rPr>
        <w:t>来源。另外，临床试验方案还规定了受试者的随访、统计分析方法以及结果的记录方法，这些因素可影响性能与安全性结果的质量、完整性以及重要性。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另外，通过临床试验方案及其修正案、临床试验报告，临床评价人员需能够对以下情况进行评估：试验是否按照方案开展；如果出现方案偏离，该偏离对试验结果准确度的影响，以及偏离对产品安全性、临床性能和</w:t>
      </w:r>
      <w:r w:rsidRPr="00E54C78">
        <w:rPr>
          <w:rFonts w:ascii="宋体" w:hAnsi="宋体"/>
          <w:sz w:val="32"/>
          <w:szCs w:val="32"/>
          <w:lang/>
        </w:rPr>
        <w:t>/</w:t>
      </w:r>
      <w:r w:rsidRPr="00E54C78">
        <w:rPr>
          <w:rFonts w:ascii="宋体" w:hAnsi="宋体"/>
          <w:sz w:val="32"/>
          <w:szCs w:val="32"/>
        </w:rPr>
        <w:t>或有效性推断的影响。</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临床试验报告由研究者签字，以保证其准确反映临床试验的实施过程和结果。</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开展临床评价时，需评估临床试验是否符合《赫尔辛基宣言》</w:t>
      </w:r>
      <w:r w:rsidRPr="00E54C78">
        <w:rPr>
          <w:rFonts w:ascii="宋体" w:hAnsi="宋体"/>
          <w:sz w:val="32"/>
          <w:szCs w:val="32"/>
        </w:rPr>
        <w:lastRenderedPageBreak/>
        <w:t>规定的伦理原则以及适用的医疗器械临床试验质量管理相关文件。对于不符合上述要求的临床试验，不纳入临床评价，并在临床评价报告中明确不纳入的理由。</w:t>
      </w:r>
    </w:p>
    <w:p w:rsidR="00E1541F" w:rsidRPr="00E54C78" w:rsidRDefault="00FF7FC2">
      <w:pPr>
        <w:pStyle w:val="11"/>
        <w:overflowPunct w:val="0"/>
        <w:spacing w:after="0" w:line="540" w:lineRule="exact"/>
        <w:ind w:firstLine="640"/>
        <w:rPr>
          <w:rFonts w:ascii="宋体" w:hAnsi="宋体"/>
          <w:sz w:val="32"/>
          <w:szCs w:val="32"/>
        </w:rPr>
      </w:pPr>
      <w:bookmarkStart w:id="61" w:name="_Toc28845856"/>
      <w:r w:rsidRPr="00E54C78">
        <w:rPr>
          <w:rFonts w:ascii="宋体" w:hAnsi="宋体"/>
          <w:sz w:val="32"/>
          <w:szCs w:val="32"/>
        </w:rPr>
        <w:t>五、临床数据的评估（第2阶段）</w:t>
      </w:r>
      <w:bookmarkEnd w:id="61"/>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进行临床数据评估，旨在了解数据的优点和局限性。对不同来源的数据进行评估，确定其对产品待解决问题的适宜性以及其对证明产品安全性、临床性能和</w:t>
      </w:r>
      <w:r w:rsidRPr="00E54C78">
        <w:rPr>
          <w:rFonts w:ascii="宋体" w:hAnsi="宋体"/>
          <w:sz w:val="32"/>
          <w:szCs w:val="32"/>
          <w:lang/>
        </w:rPr>
        <w:t>/</w:t>
      </w:r>
      <w:r w:rsidRPr="00E54C78">
        <w:rPr>
          <w:rFonts w:ascii="宋体" w:hAnsi="宋体"/>
          <w:sz w:val="32"/>
          <w:szCs w:val="32"/>
        </w:rPr>
        <w:t>或有效性的贡献（包括关于安全性、临床性能和</w:t>
      </w:r>
      <w:r w:rsidRPr="00E54C78">
        <w:rPr>
          <w:rFonts w:ascii="宋体" w:hAnsi="宋体"/>
          <w:sz w:val="32"/>
          <w:szCs w:val="32"/>
          <w:lang/>
        </w:rPr>
        <w:t>/</w:t>
      </w:r>
      <w:r w:rsidRPr="00E54C78">
        <w:rPr>
          <w:rFonts w:ascii="宋体" w:hAnsi="宋体"/>
          <w:sz w:val="32"/>
          <w:szCs w:val="32"/>
        </w:rPr>
        <w:t>或有效性的特定宣称）。</w:t>
      </w:r>
    </w:p>
    <w:p w:rsidR="00E1541F" w:rsidRPr="00E54C78" w:rsidRDefault="00FF7FC2">
      <w:pPr>
        <w:pStyle w:val="11"/>
        <w:overflowPunct w:val="0"/>
        <w:spacing w:after="0" w:line="540" w:lineRule="exact"/>
        <w:ind w:firstLine="640"/>
        <w:rPr>
          <w:rFonts w:ascii="宋体" w:hAnsi="宋体"/>
          <w:spacing w:val="-6"/>
          <w:sz w:val="32"/>
          <w:szCs w:val="32"/>
        </w:rPr>
      </w:pPr>
      <w:r w:rsidRPr="00E54C78">
        <w:rPr>
          <w:rFonts w:ascii="宋体" w:hAnsi="宋体"/>
          <w:sz w:val="32"/>
          <w:szCs w:val="32"/>
        </w:rPr>
        <w:t>需</w:t>
      </w:r>
      <w:r w:rsidRPr="00E54C78">
        <w:rPr>
          <w:rFonts w:ascii="宋体" w:hAnsi="宋体"/>
          <w:spacing w:val="-6"/>
          <w:sz w:val="32"/>
          <w:szCs w:val="32"/>
        </w:rPr>
        <w:t>对数据的质量以及其与申报产品的相关性（即数据应来自申报产品或者同品种</w:t>
      </w:r>
      <w:r w:rsidRPr="00E54C78">
        <w:rPr>
          <w:rFonts w:ascii="宋体" w:hAnsi="宋体" w:hint="eastAsia"/>
          <w:spacing w:val="-6"/>
          <w:sz w:val="32"/>
          <w:szCs w:val="32"/>
        </w:rPr>
        <w:t>医疗</w:t>
      </w:r>
      <w:r w:rsidRPr="00E54C78">
        <w:rPr>
          <w:rFonts w:ascii="宋体" w:hAnsi="宋体"/>
          <w:spacing w:val="-6"/>
          <w:sz w:val="32"/>
          <w:szCs w:val="32"/>
        </w:rPr>
        <w:t>器械）进行评估。另外，数据需包含足够的信息，以使</w:t>
      </w:r>
      <w:r w:rsidRPr="00E54C78">
        <w:rPr>
          <w:rFonts w:ascii="宋体" w:hAnsi="宋体" w:hint="eastAsia"/>
          <w:spacing w:val="-6"/>
          <w:sz w:val="32"/>
          <w:szCs w:val="32"/>
        </w:rPr>
        <w:t>临床</w:t>
      </w:r>
      <w:r w:rsidRPr="00E54C78">
        <w:rPr>
          <w:rFonts w:ascii="宋体" w:hAnsi="宋体"/>
          <w:spacing w:val="-6"/>
          <w:sz w:val="32"/>
          <w:szCs w:val="32"/>
        </w:rPr>
        <w:t>评价人员可进行合理、客观的评估，对数据在申报产品安全性、临床性能和</w:t>
      </w:r>
      <w:r w:rsidRPr="00E54C78">
        <w:rPr>
          <w:rFonts w:ascii="宋体" w:hAnsi="宋体"/>
          <w:spacing w:val="-6"/>
          <w:sz w:val="32"/>
          <w:szCs w:val="32"/>
          <w:lang/>
        </w:rPr>
        <w:t>/</w:t>
      </w:r>
      <w:r w:rsidRPr="00E54C78">
        <w:rPr>
          <w:rFonts w:ascii="宋体" w:hAnsi="宋体"/>
          <w:spacing w:val="-6"/>
          <w:sz w:val="32"/>
          <w:szCs w:val="32"/>
        </w:rPr>
        <w:t>或有效性方面的贡献得出结论。</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为确定每个数据子集对于产品安全性、临床性能和/或有效性论证的贡献，需开展进一步的评估。</w:t>
      </w:r>
      <w:r w:rsidRPr="00E54C78">
        <w:rPr>
          <w:rFonts w:ascii="宋体" w:hAnsi="宋体" w:hint="eastAsia"/>
          <w:sz w:val="32"/>
          <w:szCs w:val="32"/>
        </w:rPr>
        <w:t>临床</w:t>
      </w:r>
      <w:r w:rsidRPr="00E54C78">
        <w:rPr>
          <w:rFonts w:ascii="宋体" w:hAnsi="宋体"/>
          <w:sz w:val="32"/>
          <w:szCs w:val="32"/>
        </w:rPr>
        <w:t>评价人员需审核数据产生及收集的方法，并评估观察到的性能或安全性结果多大程度上可视为器械干预的结果，还是由于混杂的影响（如疾病的自然进展、伴随治疗）或者由偏倚导致。</w:t>
      </w:r>
      <w:r w:rsidRPr="00E54C78">
        <w:rPr>
          <w:rFonts w:ascii="宋体" w:hAnsi="宋体" w:hint="eastAsia"/>
          <w:sz w:val="32"/>
          <w:szCs w:val="32"/>
        </w:rPr>
        <w:t>临床</w:t>
      </w:r>
      <w:r w:rsidRPr="00E54C78">
        <w:rPr>
          <w:rFonts w:ascii="宋体" w:hAnsi="宋体"/>
          <w:sz w:val="32"/>
          <w:szCs w:val="32"/>
        </w:rPr>
        <w:t>评价人员还需评估临床数据的收集是否遵守适用的法规要求，以及临床数据是否适用于预期使用人群。附件4提供了境外临床数据可用性的考虑事项，具体要求参考《接受医疗器械境外临床试验技术指导原则》。</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单一的、完全成熟的临床数据评估方法尚不存在。因此，</w:t>
      </w:r>
      <w:r w:rsidRPr="00E54C78">
        <w:rPr>
          <w:rFonts w:ascii="宋体" w:hAnsi="宋体" w:hint="eastAsia"/>
          <w:sz w:val="32"/>
          <w:szCs w:val="32"/>
        </w:rPr>
        <w:t>临床</w:t>
      </w:r>
      <w:r w:rsidRPr="00E54C78">
        <w:rPr>
          <w:rFonts w:ascii="宋体" w:hAnsi="宋体"/>
          <w:sz w:val="32"/>
          <w:szCs w:val="32"/>
        </w:rPr>
        <w:t>评价人员需事先确定用于特定情形的恰当的评价标准，评价标准的使用需具有一致性。附件5提供了有助于建立评价标准的示例。</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lastRenderedPageBreak/>
        <w:t>对于低风险产品以及技术成熟的产品，所提供的数据可为定性数据而非定量数据，因此评价标准也需相应调整。评价人员需说明评价标准的确定依据。</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为对产品的安全性、临床性能和</w:t>
      </w:r>
      <w:r w:rsidRPr="00E54C78">
        <w:rPr>
          <w:rFonts w:ascii="宋体" w:hAnsi="宋体"/>
          <w:sz w:val="32"/>
          <w:szCs w:val="32"/>
          <w:lang/>
        </w:rPr>
        <w:t>/</w:t>
      </w:r>
      <w:r w:rsidRPr="00E54C78">
        <w:rPr>
          <w:rFonts w:ascii="宋体" w:hAnsi="宋体"/>
          <w:sz w:val="32"/>
          <w:szCs w:val="32"/>
        </w:rPr>
        <w:t>或有效性进行分别分析，需对上述数据进行分类（虽然可能存在重叠）。如产品具有额外</w:t>
      </w:r>
      <w:r w:rsidRPr="00E54C78">
        <w:rPr>
          <w:rFonts w:ascii="宋体" w:hAnsi="宋体" w:hint="eastAsia"/>
          <w:sz w:val="32"/>
          <w:szCs w:val="32"/>
        </w:rPr>
        <w:t>宣称</w:t>
      </w:r>
      <w:r w:rsidRPr="00E54C78">
        <w:rPr>
          <w:rFonts w:ascii="宋体" w:hAnsi="宋体"/>
          <w:sz w:val="32"/>
          <w:szCs w:val="32"/>
        </w:rPr>
        <w:t>，需根据产品特征及其适用范围，进行额外的分类。同时，还需根据数据的相对贡献，对其进行加权。附件6提供了数据评估方法举例。</w:t>
      </w:r>
    </w:p>
    <w:p w:rsidR="00E1541F" w:rsidRPr="00E54C78" w:rsidRDefault="00FF7FC2">
      <w:pPr>
        <w:pStyle w:val="11"/>
        <w:overflowPunct w:val="0"/>
        <w:spacing w:after="0" w:line="540" w:lineRule="exact"/>
        <w:ind w:firstLine="640"/>
        <w:rPr>
          <w:rFonts w:ascii="宋体" w:hAnsi="宋体"/>
          <w:sz w:val="32"/>
          <w:szCs w:val="32"/>
        </w:rPr>
      </w:pPr>
      <w:bookmarkStart w:id="62" w:name="_Toc28845857"/>
      <w:r w:rsidRPr="00E54C78">
        <w:rPr>
          <w:rFonts w:ascii="宋体" w:hAnsi="宋体"/>
          <w:sz w:val="32"/>
          <w:szCs w:val="32"/>
        </w:rPr>
        <w:t>六、临床数据的分析（第3阶段）</w:t>
      </w:r>
      <w:bookmarkEnd w:id="62"/>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分析阶段需确定，经评估适用的临床数据集，是否可用于产品的风险/受益分析，产品安全性、临床性能和</w:t>
      </w:r>
      <w:r w:rsidRPr="00E54C78">
        <w:rPr>
          <w:rFonts w:ascii="宋体" w:hAnsi="宋体"/>
          <w:sz w:val="32"/>
          <w:szCs w:val="32"/>
          <w:lang/>
        </w:rPr>
        <w:t>/</w:t>
      </w:r>
      <w:r w:rsidRPr="00E54C78">
        <w:rPr>
          <w:rFonts w:ascii="宋体" w:hAnsi="宋体"/>
          <w:sz w:val="32"/>
          <w:szCs w:val="32"/>
        </w:rPr>
        <w:t>或有效性的论证。</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临床数据的分析方法包括定量分析和定性分析。鉴于目前多数产品为渐进性设计变更，对临床试验的需求有限，其临床评价将大量使用临床文献数据和临床经验数据，可能将使用定性分析方法（如描述性方法）。</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使用评估阶段制定的评价标准，对证明产品安全性、临床性能和</w:t>
      </w:r>
      <w:r w:rsidRPr="00E54C78">
        <w:rPr>
          <w:rFonts w:ascii="宋体" w:hAnsi="宋体"/>
          <w:sz w:val="32"/>
          <w:szCs w:val="32"/>
          <w:lang/>
        </w:rPr>
        <w:t>/</w:t>
      </w:r>
      <w:r w:rsidRPr="00E54C78">
        <w:rPr>
          <w:rFonts w:ascii="宋体" w:hAnsi="宋体"/>
          <w:sz w:val="32"/>
          <w:szCs w:val="32"/>
        </w:rPr>
        <w:t>或有效性的数据集进行评价。对数据集的结果进行研究，识别产品性能与风险在不同数据集之间的一致性。如不同数据集的结果相似，将增加产品</w:t>
      </w:r>
      <w:r w:rsidRPr="00E54C78">
        <w:rPr>
          <w:rFonts w:ascii="宋体" w:hAnsi="宋体" w:hint="eastAsia"/>
          <w:sz w:val="32"/>
          <w:szCs w:val="32"/>
        </w:rPr>
        <w:t>安全性、</w:t>
      </w:r>
      <w:r w:rsidRPr="00E54C78">
        <w:rPr>
          <w:rFonts w:ascii="宋体" w:hAnsi="宋体"/>
          <w:sz w:val="32"/>
          <w:szCs w:val="32"/>
        </w:rPr>
        <w:t>临床性能和/或有效性的确定性。如不同数据集的结果不一致，需明确造成差异的原因。不管结果如何，临床评价需纳入所有数据集。</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最后，</w:t>
      </w:r>
      <w:r w:rsidRPr="00E54C78">
        <w:rPr>
          <w:rFonts w:ascii="宋体" w:hAnsi="宋体" w:hint="eastAsia"/>
          <w:sz w:val="32"/>
          <w:szCs w:val="32"/>
        </w:rPr>
        <w:t>临床</w:t>
      </w:r>
      <w:r w:rsidRPr="00E54C78">
        <w:rPr>
          <w:rFonts w:ascii="宋体" w:hAnsi="宋体"/>
          <w:sz w:val="32"/>
          <w:szCs w:val="32"/>
        </w:rPr>
        <w:t>评价人员需考虑，临床证据与其他设计验证和确认文件、器械描述、说明书和标签、风险分析以及生产信息进行综合分析时，能够确证：</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lastRenderedPageBreak/>
        <w:t>（一）产品达到预期性能；</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（二）产品未对患者或者使用者产生不适当的安全性问题；</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（三）与患者受益相比，器械使用有关的风险可接受；</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（四）符合安全和性能基本原则；</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（五）是否需要开展上市后研究。</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以下因素需予以考虑：使用产品的患者数量、患者随访的类型和适当性、不良事件的数量及严重性、对已识别的危害相关风险评估的充分性、诊断或治疗病症的严重性以及自然病程。还应考虑是否有可替代的诊断或治疗方式，以及当前的诊疗水平。</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需对说明书和标签等文件进行审核，以确保其与临床数据一致，且已列明所有危害以及其他相关临床信息。</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七、临床评价报告</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临床评价结束后，应编制临床评价报告，包括评价范围和内容的概述；输入的临床数据；评估和分析过程；对产品安全性，临床性能和/或有效性的结论。</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临床评价报告作为独立文件被监管机构审核，需包含足够的信息，包括：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（一）产品基于的技术、适用范围以及对器械安全性，临床性能和/或有效性的宣称；</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（二）临床数据的性质和程度；</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（三）已有信息（如临床数据）如何论证产品的安全性，临床性能和/或有效性。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临床评价报告需由</w:t>
      </w:r>
      <w:r w:rsidRPr="00E54C78">
        <w:rPr>
          <w:rFonts w:ascii="宋体" w:hAnsi="宋体" w:hint="eastAsia"/>
          <w:sz w:val="32"/>
          <w:szCs w:val="32"/>
        </w:rPr>
        <w:t>临床</w:t>
      </w:r>
      <w:r w:rsidRPr="00E54C78">
        <w:rPr>
          <w:rFonts w:ascii="宋体" w:hAnsi="宋体"/>
          <w:sz w:val="32"/>
          <w:szCs w:val="32"/>
        </w:rPr>
        <w:t>评价人</w:t>
      </w:r>
      <w:r w:rsidRPr="00E54C78">
        <w:rPr>
          <w:rFonts w:ascii="宋体" w:hAnsi="宋体" w:hint="eastAsia"/>
          <w:sz w:val="32"/>
          <w:szCs w:val="32"/>
        </w:rPr>
        <w:t>员</w:t>
      </w:r>
      <w:r w:rsidRPr="00E54C78">
        <w:rPr>
          <w:rFonts w:ascii="宋体" w:hAnsi="宋体"/>
          <w:sz w:val="32"/>
          <w:szCs w:val="32"/>
        </w:rPr>
        <w:t>签名并注明日期，并附有</w:t>
      </w:r>
      <w:r w:rsidRPr="00E54C78">
        <w:rPr>
          <w:rFonts w:ascii="宋体" w:hAnsi="宋体" w:hint="eastAsia"/>
          <w:sz w:val="32"/>
          <w:szCs w:val="32"/>
        </w:rPr>
        <w:t>临床</w:t>
      </w:r>
      <w:r w:rsidRPr="00E54C78">
        <w:rPr>
          <w:rFonts w:ascii="宋体" w:hAnsi="宋体"/>
          <w:sz w:val="32"/>
          <w:szCs w:val="32"/>
        </w:rPr>
        <w:t>评价人</w:t>
      </w:r>
      <w:r w:rsidRPr="00E54C78">
        <w:rPr>
          <w:rFonts w:ascii="宋体" w:hAnsi="宋体" w:hint="eastAsia"/>
          <w:sz w:val="32"/>
          <w:szCs w:val="32"/>
        </w:rPr>
        <w:t>员</w:t>
      </w:r>
      <w:r w:rsidRPr="00E54C78">
        <w:rPr>
          <w:rFonts w:ascii="宋体" w:hAnsi="宋体"/>
          <w:sz w:val="32"/>
          <w:szCs w:val="32"/>
        </w:rPr>
        <w:t>的被选择理由。</w:t>
      </w:r>
    </w:p>
    <w:p w:rsidR="00E1541F" w:rsidRPr="00E54C78" w:rsidRDefault="00FF7FC2">
      <w:pPr>
        <w:pStyle w:val="11"/>
        <w:overflowPunct w:val="0"/>
        <w:spacing w:line="540" w:lineRule="exact"/>
        <w:ind w:firstLine="640"/>
        <w:rPr>
          <w:rFonts w:ascii="宋体" w:hAnsi="宋体"/>
          <w:sz w:val="32"/>
          <w:szCs w:val="32"/>
        </w:rPr>
      </w:pPr>
      <w:r w:rsidRPr="00E54C78">
        <w:rPr>
          <w:rFonts w:ascii="宋体" w:hAnsi="宋体"/>
          <w:sz w:val="32"/>
          <w:szCs w:val="32"/>
        </w:rPr>
        <w:lastRenderedPageBreak/>
        <w:t>注册申请人可参考《医疗器械注册申报临床评价报告技术指导原则》的要求和格式，编写临床评价报告。需强调的是，临床评价报告的详细程度可视临床评价的范围而有所不同。例如，当注册申请人依据同品种医疗器械的临床数据完成临床评价时，如注册申请人持有同品种医疗器械的临床评价报告，可引用同品种医疗器械临床评价报告中的数据摘要与分析章节，同时同品种医疗器械的临床评价报告将成为申报产品临床证据的一部分。</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八、定义</w:t>
      </w:r>
      <w:r w:rsidRPr="00E54C78">
        <w:rPr>
          <w:rFonts w:ascii="宋体" w:hAnsi="宋体"/>
          <w:vertAlign w:val="superscript"/>
        </w:rPr>
        <w:footnoteReference w:id="3"/>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不良事件：</w:t>
      </w:r>
      <w:r w:rsidRPr="00E54C78">
        <w:rPr>
          <w:rFonts w:ascii="宋体" w:hAnsi="宋体"/>
          <w:sz w:val="32"/>
          <w:szCs w:val="32"/>
        </w:rPr>
        <w:t>对患者/受试者、使用者或其他人员不利的医学事件。在临床试验中，不良事件</w:t>
      </w:r>
      <w:r w:rsidRPr="00E54C78">
        <w:rPr>
          <w:rFonts w:ascii="宋体" w:hAnsi="宋体"/>
          <w:color w:val="000000" w:themeColor="text1"/>
          <w:sz w:val="32"/>
          <w:szCs w:val="32"/>
        </w:rPr>
        <w:t>是指在医疗器械临床试验过程中出现的不利的医学事件，无论是否与试验医疗器械相关</w:t>
      </w:r>
      <w:r w:rsidRPr="00E54C78">
        <w:rPr>
          <w:rFonts w:ascii="宋体" w:hAnsi="宋体"/>
          <w:sz w:val="32"/>
          <w:szCs w:val="32"/>
        </w:rPr>
        <w:t>。在临床经验中，不良事件包</w:t>
      </w:r>
      <w:r w:rsidRPr="00E54C78">
        <w:rPr>
          <w:rFonts w:ascii="宋体" w:hAnsi="宋体"/>
          <w:color w:val="000000" w:themeColor="text1"/>
          <w:sz w:val="32"/>
          <w:szCs w:val="32"/>
        </w:rPr>
        <w:t>括可能与医疗器械有关的不利的</w:t>
      </w:r>
      <w:r w:rsidRPr="00E54C78">
        <w:rPr>
          <w:rFonts w:ascii="宋体" w:hAnsi="宋体"/>
          <w:sz w:val="32"/>
          <w:szCs w:val="32"/>
        </w:rPr>
        <w:t>医学事件。</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临床性能</w:t>
      </w:r>
      <w:r w:rsidRPr="00E54C78">
        <w:rPr>
          <w:rFonts w:ascii="宋体" w:hAnsi="宋体"/>
          <w:sz w:val="32"/>
          <w:szCs w:val="32"/>
        </w:rPr>
        <w:t>：医疗器械实现其预期临床用途的能力。</w:t>
      </w:r>
    </w:p>
    <w:p w:rsidR="00E1541F" w:rsidRPr="00E54C78" w:rsidRDefault="00FF7FC2" w:rsidP="00E54C78">
      <w:pPr>
        <w:pStyle w:val="11"/>
        <w:overflowPunct w:val="0"/>
        <w:spacing w:after="0" w:line="540" w:lineRule="exact"/>
        <w:ind w:firstLine="643"/>
        <w:rPr>
          <w:rFonts w:ascii="宋体" w:hAnsi="宋体"/>
          <w:sz w:val="32"/>
          <w:szCs w:val="32"/>
        </w:rPr>
      </w:pPr>
      <w:bookmarkStart w:id="63" w:name="_Hlk75726524"/>
      <w:r w:rsidRPr="00E54C78">
        <w:rPr>
          <w:rFonts w:ascii="宋体" w:hAnsi="宋体"/>
          <w:b/>
          <w:sz w:val="32"/>
          <w:szCs w:val="32"/>
        </w:rPr>
        <w:t>对比器械：</w:t>
      </w:r>
      <w:r w:rsidRPr="00E54C78">
        <w:rPr>
          <w:rFonts w:ascii="宋体" w:hAnsi="宋体"/>
          <w:sz w:val="32"/>
          <w:szCs w:val="32"/>
        </w:rPr>
        <w:t>注册申请人选择的，旨在将其临床数据用于支持申报产品临床评价的医疗器械。</w:t>
      </w:r>
    </w:p>
    <w:bookmarkEnd w:id="63"/>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符合性评价：</w:t>
      </w:r>
      <w:r w:rsidRPr="00E54C78">
        <w:rPr>
          <w:rFonts w:ascii="宋体" w:hAnsi="宋体"/>
          <w:sz w:val="32"/>
          <w:szCs w:val="32"/>
        </w:rPr>
        <w:t>注册申请人按照监管机构的要求，对生成的证据及其过程进行系统性检查，以确定医疗器械符合安全和性能基本原则。</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有效性：</w:t>
      </w:r>
      <w:r w:rsidRPr="00E54C78">
        <w:rPr>
          <w:rFonts w:ascii="宋体" w:hAnsi="宋体"/>
          <w:sz w:val="32"/>
          <w:szCs w:val="32"/>
        </w:rPr>
        <w:t>医疗器械在其适用范围内获得有临床意义的结果的能力。</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适用范围：</w:t>
      </w:r>
      <w:r w:rsidRPr="00E54C78">
        <w:rPr>
          <w:rFonts w:ascii="宋体" w:hAnsi="宋体"/>
          <w:sz w:val="32"/>
          <w:szCs w:val="32"/>
        </w:rPr>
        <w:t>注册申请人在技术规范、说明书及相关信息中提供的，关于产品使用、过程或服务的客观目的。</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lastRenderedPageBreak/>
        <w:t>公认标准：</w:t>
      </w:r>
      <w:r w:rsidRPr="00E54C78">
        <w:rPr>
          <w:rFonts w:ascii="宋体" w:hAnsi="宋体"/>
          <w:sz w:val="32"/>
          <w:szCs w:val="32"/>
        </w:rPr>
        <w:t>被认可的、依据其可推定产品符合特定的安全和性能基本原则的标准。</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安全性：</w:t>
      </w:r>
      <w:r w:rsidRPr="00E54C78">
        <w:rPr>
          <w:rFonts w:ascii="宋体" w:hAnsi="宋体"/>
          <w:sz w:val="32"/>
          <w:szCs w:val="32"/>
        </w:rPr>
        <w:t>在适用范围内使用产品时，与受益相比，风险可接受。</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严重不良事件：</w:t>
      </w:r>
      <w:r w:rsidRPr="00E54C78">
        <w:rPr>
          <w:rFonts w:ascii="宋体" w:hAnsi="宋体"/>
          <w:color w:val="000000" w:themeColor="text1"/>
          <w:sz w:val="32"/>
          <w:szCs w:val="32"/>
        </w:rPr>
        <w:t>导致死亡或者健康状况严重恶化，包括致命的疾病或者伤害、身体结构或者身体功能的永久性缺陷、需要住院治疗或者延长住院时间、需要进行医疗以避免对身体结构或者身体功能造成永久性缺陷；导致胎儿窘迫、胎儿死亡或者先天性异常、先天缺损等的不良事件。</w:t>
      </w:r>
    </w:p>
    <w:p w:rsidR="00E1541F" w:rsidRPr="00E54C78" w:rsidRDefault="00FF7FC2" w:rsidP="00E54C78">
      <w:pPr>
        <w:pStyle w:val="11"/>
        <w:overflowPunct w:val="0"/>
        <w:spacing w:after="0" w:line="540" w:lineRule="exact"/>
        <w:ind w:firstLine="643"/>
        <w:rPr>
          <w:rFonts w:ascii="宋体" w:hAnsi="宋体"/>
          <w:sz w:val="32"/>
          <w:szCs w:val="32"/>
        </w:rPr>
      </w:pPr>
      <w:r w:rsidRPr="00E54C78">
        <w:rPr>
          <w:rFonts w:ascii="宋体" w:hAnsi="宋体"/>
          <w:b/>
          <w:sz w:val="32"/>
          <w:szCs w:val="32"/>
        </w:rPr>
        <w:t>技术文档：</w:t>
      </w:r>
      <w:r w:rsidRPr="00E54C78">
        <w:rPr>
          <w:rFonts w:ascii="宋体" w:hAnsi="宋体"/>
          <w:sz w:val="32"/>
          <w:szCs w:val="32"/>
        </w:rPr>
        <w:t>证明产品对安全和性能基本原则符合性的文档化证据，通常为质量管理体系的输出。</w:t>
      </w:r>
    </w:p>
    <w:p w:rsidR="00E1541F" w:rsidRPr="00E54C78" w:rsidRDefault="00FF7FC2">
      <w:pPr>
        <w:pStyle w:val="11"/>
        <w:overflowPunct w:val="0"/>
        <w:spacing w:after="0" w:line="540" w:lineRule="exact"/>
        <w:ind w:firstLine="640"/>
        <w:rPr>
          <w:rFonts w:ascii="宋体" w:hAnsi="宋体"/>
          <w:sz w:val="32"/>
          <w:szCs w:val="30"/>
        </w:rPr>
      </w:pPr>
      <w:bookmarkStart w:id="64" w:name="_Toc28845861"/>
      <w:r w:rsidRPr="00E54C78">
        <w:rPr>
          <w:rFonts w:ascii="宋体" w:hAnsi="宋体"/>
          <w:sz w:val="32"/>
          <w:szCs w:val="30"/>
        </w:rPr>
        <w:t>九、参考文献</w:t>
      </w:r>
      <w:bookmarkEnd w:id="64"/>
    </w:p>
    <w:p w:rsidR="00E1541F" w:rsidRPr="00E54C78" w:rsidRDefault="00FF7FC2">
      <w:pPr>
        <w:pStyle w:val="11"/>
        <w:overflowPunct w:val="0"/>
        <w:spacing w:after="0" w:line="540" w:lineRule="exact"/>
        <w:ind w:firstLine="640"/>
        <w:rPr>
          <w:rFonts w:ascii="宋体" w:hAnsi="宋体"/>
          <w:sz w:val="32"/>
          <w:szCs w:val="30"/>
        </w:rPr>
      </w:pPr>
      <w:bookmarkStart w:id="65" w:name="_Toc28845862"/>
      <w:bookmarkStart w:id="66" w:name="_Toc24222053"/>
      <w:r w:rsidRPr="00E54C78">
        <w:rPr>
          <w:rFonts w:ascii="宋体" w:hAnsi="宋体"/>
          <w:sz w:val="32"/>
          <w:szCs w:val="30"/>
        </w:rPr>
        <w:t>（一）IMDRF/GHTF最终文件</w:t>
      </w:r>
      <w:bookmarkEnd w:id="65"/>
      <w:bookmarkEnd w:id="66"/>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 GHTF SG1/ N044:</w:t>
      </w:r>
      <w:bookmarkStart w:id="67" w:name="OLE_LINK5"/>
      <w:bookmarkStart w:id="68" w:name="OLE_LINK4"/>
      <w:r w:rsidRPr="00E54C78">
        <w:rPr>
          <w:rFonts w:ascii="宋体" w:hAnsi="宋体"/>
          <w:sz w:val="32"/>
          <w:szCs w:val="32"/>
        </w:rPr>
        <w:t xml:space="preserve">2008 </w:t>
      </w:r>
      <w:r w:rsidRPr="00E54C78">
        <w:rPr>
          <w:rFonts w:ascii="宋体" w:hAnsi="宋体"/>
          <w:i/>
          <w:sz w:val="32"/>
          <w:szCs w:val="32"/>
        </w:rPr>
        <w:t>Role of Standards in the Assessment of Medical Devices</w:t>
      </w:r>
      <w:bookmarkEnd w:id="67"/>
      <w:bookmarkEnd w:id="68"/>
      <w:r w:rsidRPr="00E54C78">
        <w:rPr>
          <w:rFonts w:ascii="宋体" w:hAnsi="宋体"/>
          <w:sz w:val="32"/>
          <w:szCs w:val="32"/>
        </w:rPr>
        <w:t>.</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[2] GHTF SG1/ N071:2012 </w:t>
      </w:r>
      <w:r w:rsidRPr="00E54C78">
        <w:rPr>
          <w:rFonts w:ascii="宋体" w:hAnsi="宋体"/>
          <w:i/>
          <w:sz w:val="32"/>
          <w:szCs w:val="32"/>
        </w:rPr>
        <w:t xml:space="preserve">Definition of the Terms ‘Medical Device’ and ‘In Vitro Diagnostic </w:t>
      </w:r>
      <w:r w:rsidRPr="00E54C78">
        <w:rPr>
          <w:rFonts w:ascii="宋体" w:hAnsi="宋体"/>
          <w:i/>
          <w:sz w:val="32"/>
          <w:szCs w:val="32"/>
          <w:lang/>
        </w:rPr>
        <w:t>（</w:t>
      </w:r>
      <w:r w:rsidRPr="00E54C78">
        <w:rPr>
          <w:rFonts w:ascii="宋体" w:hAnsi="宋体"/>
          <w:i/>
          <w:sz w:val="32"/>
          <w:szCs w:val="32"/>
        </w:rPr>
        <w:t>IVD</w:t>
      </w:r>
      <w:r w:rsidRPr="00E54C78">
        <w:rPr>
          <w:rFonts w:ascii="宋体" w:hAnsi="宋体"/>
          <w:i/>
          <w:sz w:val="32"/>
          <w:szCs w:val="32"/>
          <w:lang/>
        </w:rPr>
        <w:t>）</w:t>
      </w:r>
      <w:r w:rsidRPr="00E54C78">
        <w:rPr>
          <w:rFonts w:ascii="宋体" w:hAnsi="宋体"/>
          <w:i/>
          <w:sz w:val="32"/>
          <w:szCs w:val="32"/>
        </w:rPr>
        <w:t xml:space="preserve"> Medical Device</w:t>
      </w:r>
      <w:r w:rsidRPr="00E54C78">
        <w:rPr>
          <w:rFonts w:ascii="宋体" w:hAnsi="宋体"/>
          <w:sz w:val="32"/>
          <w:szCs w:val="32"/>
        </w:rPr>
        <w:t>’.</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[3] GHTF SG1/ N78:2012 </w:t>
      </w:r>
      <w:r w:rsidRPr="00E54C78">
        <w:rPr>
          <w:rFonts w:ascii="宋体" w:hAnsi="宋体"/>
          <w:i/>
          <w:sz w:val="32"/>
          <w:szCs w:val="32"/>
        </w:rPr>
        <w:t>Principles of Conformity Assessment for Medical Devices</w:t>
      </w:r>
      <w:r w:rsidRPr="00E54C78">
        <w:rPr>
          <w:rFonts w:ascii="宋体" w:hAnsi="宋体"/>
          <w:sz w:val="32"/>
          <w:szCs w:val="32"/>
        </w:rPr>
        <w:t>.</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[4] IMDRF GRRP WG/N47 FINAL: 2018 </w:t>
      </w:r>
      <w:r w:rsidRPr="00E54C78">
        <w:rPr>
          <w:rFonts w:ascii="宋体" w:hAnsi="宋体"/>
          <w:i/>
          <w:sz w:val="32"/>
          <w:szCs w:val="32"/>
        </w:rPr>
        <w:t>Essential Principles of Safety and Performance of Medical Devices and IVD Medical Devices</w:t>
      </w:r>
      <w:r w:rsidRPr="00E54C78">
        <w:rPr>
          <w:rFonts w:ascii="宋体" w:hAnsi="宋体"/>
          <w:sz w:val="32"/>
          <w:szCs w:val="32"/>
        </w:rPr>
        <w:t>.</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[5] IMDRF SaMD WG/N41:2017 </w:t>
      </w:r>
      <w:r w:rsidRPr="00E54C78">
        <w:rPr>
          <w:rFonts w:ascii="宋体" w:hAnsi="宋体"/>
          <w:i/>
          <w:sz w:val="32"/>
          <w:szCs w:val="32"/>
        </w:rPr>
        <w:t xml:space="preserve">Software as a Medical Device </w:t>
      </w:r>
      <w:r w:rsidRPr="00E54C78">
        <w:rPr>
          <w:rFonts w:ascii="宋体" w:hAnsi="宋体"/>
          <w:i/>
          <w:sz w:val="32"/>
          <w:szCs w:val="32"/>
          <w:lang/>
        </w:rPr>
        <w:lastRenderedPageBreak/>
        <w:t>（</w:t>
      </w:r>
      <w:r w:rsidRPr="00E54C78">
        <w:rPr>
          <w:rFonts w:ascii="宋体" w:hAnsi="宋体"/>
          <w:i/>
          <w:sz w:val="32"/>
          <w:szCs w:val="32"/>
        </w:rPr>
        <w:t>SaMD</w:t>
      </w:r>
      <w:r w:rsidRPr="00E54C78">
        <w:rPr>
          <w:rFonts w:ascii="宋体" w:hAnsi="宋体"/>
          <w:i/>
          <w:sz w:val="32"/>
          <w:szCs w:val="32"/>
          <w:lang/>
        </w:rPr>
        <w:t>）</w:t>
      </w:r>
      <w:r w:rsidRPr="00E54C78">
        <w:rPr>
          <w:rFonts w:ascii="宋体" w:hAnsi="宋体"/>
          <w:i/>
          <w:sz w:val="32"/>
          <w:szCs w:val="32"/>
        </w:rPr>
        <w:t>: Clinical Evaluation.</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[6] IMDRF Registry WG/N33FINAL:2016 </w:t>
      </w:r>
      <w:r w:rsidRPr="00E54C78">
        <w:rPr>
          <w:rFonts w:ascii="宋体" w:hAnsi="宋体"/>
          <w:i/>
          <w:sz w:val="32"/>
          <w:szCs w:val="32"/>
        </w:rPr>
        <w:t>Principles of International System of Registries Linked to Other Data Sources and Tools.</w:t>
      </w:r>
    </w:p>
    <w:p w:rsidR="00E1541F" w:rsidRPr="00E54C78" w:rsidRDefault="00FF7FC2">
      <w:pPr>
        <w:pStyle w:val="11"/>
        <w:overflowPunct w:val="0"/>
        <w:spacing w:after="0" w:line="540" w:lineRule="exact"/>
        <w:ind w:firstLine="640"/>
        <w:rPr>
          <w:rFonts w:ascii="宋体" w:hAnsi="宋体"/>
          <w:i/>
          <w:sz w:val="32"/>
          <w:szCs w:val="32"/>
        </w:rPr>
      </w:pPr>
      <w:r w:rsidRPr="00E54C78">
        <w:rPr>
          <w:rFonts w:ascii="宋体" w:hAnsi="宋体"/>
          <w:sz w:val="32"/>
          <w:szCs w:val="32"/>
        </w:rPr>
        <w:t xml:space="preserve">[7] IMDRF Registry WG/N42FINAL:2017 </w:t>
      </w:r>
      <w:r w:rsidRPr="00E54C78">
        <w:rPr>
          <w:rFonts w:ascii="宋体" w:hAnsi="宋体"/>
          <w:i/>
          <w:sz w:val="32"/>
          <w:szCs w:val="32"/>
        </w:rPr>
        <w:t>Methodological Principles in the Use of International Medical Device Registry Data.</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[8] IMDRF Registry WG/N46 FINAL:2018</w:t>
      </w:r>
      <w:r w:rsidRPr="00E54C78">
        <w:rPr>
          <w:rFonts w:ascii="宋体" w:hAnsi="宋体"/>
          <w:i/>
          <w:sz w:val="32"/>
          <w:szCs w:val="32"/>
        </w:rPr>
        <w:t>Tools for Assessing the Usability of Registries in Support of Regulatory Decision-Making.</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[9] GHTF SG1/N011R20:2008 </w:t>
      </w:r>
      <w:r w:rsidRPr="00E54C78">
        <w:rPr>
          <w:rFonts w:ascii="宋体" w:hAnsi="宋体"/>
          <w:i/>
          <w:sz w:val="32"/>
          <w:szCs w:val="32"/>
        </w:rPr>
        <w:t xml:space="preserve">Summary Technical Documentation for Demonstrating Conformity to the Essential Principles of Safety and Performance of Medical Devices </w:t>
      </w:r>
      <w:r w:rsidRPr="00E54C78">
        <w:rPr>
          <w:rFonts w:ascii="宋体" w:hAnsi="宋体"/>
          <w:i/>
          <w:sz w:val="32"/>
          <w:szCs w:val="32"/>
          <w:lang/>
        </w:rPr>
        <w:t>（</w:t>
      </w:r>
      <w:r w:rsidRPr="00E54C78">
        <w:rPr>
          <w:rFonts w:ascii="宋体" w:hAnsi="宋体"/>
          <w:i/>
          <w:sz w:val="32"/>
          <w:szCs w:val="32"/>
        </w:rPr>
        <w:t>STED</w:t>
      </w:r>
      <w:r w:rsidRPr="00E54C78">
        <w:rPr>
          <w:rFonts w:ascii="宋体" w:hAnsi="宋体"/>
          <w:i/>
          <w:sz w:val="32"/>
          <w:szCs w:val="32"/>
          <w:lang/>
        </w:rPr>
        <w:t>）</w:t>
      </w:r>
      <w:r w:rsidRPr="00E54C78">
        <w:rPr>
          <w:rFonts w:ascii="宋体" w:hAnsi="宋体"/>
          <w:sz w:val="32"/>
          <w:szCs w:val="32"/>
        </w:rPr>
        <w:t>.</w:t>
      </w:r>
    </w:p>
    <w:p w:rsidR="00E1541F" w:rsidRPr="00E54C78" w:rsidRDefault="00FF7FC2">
      <w:pPr>
        <w:pStyle w:val="11"/>
        <w:overflowPunct w:val="0"/>
        <w:spacing w:after="0" w:line="540" w:lineRule="exact"/>
        <w:ind w:firstLine="640"/>
        <w:rPr>
          <w:rFonts w:ascii="宋体" w:hAnsi="宋体"/>
          <w:i/>
          <w:sz w:val="32"/>
          <w:szCs w:val="32"/>
        </w:rPr>
      </w:pPr>
      <w:r w:rsidRPr="00E54C78">
        <w:rPr>
          <w:rFonts w:ascii="宋体" w:hAnsi="宋体"/>
          <w:sz w:val="32"/>
          <w:szCs w:val="32"/>
        </w:rPr>
        <w:t>[10]IMDRF MDCE WG/ N55FINAL:2019</w:t>
      </w:r>
      <w:r w:rsidRPr="00E54C78">
        <w:rPr>
          <w:rFonts w:ascii="宋体" w:hAnsi="宋体"/>
          <w:i/>
          <w:sz w:val="32"/>
          <w:szCs w:val="32"/>
        </w:rPr>
        <w:t xml:space="preserve"> Clinical Evidence – Key definitions and Concepts.</w:t>
      </w:r>
    </w:p>
    <w:p w:rsidR="00E1541F" w:rsidRPr="00E54C78" w:rsidRDefault="00FF7FC2">
      <w:pPr>
        <w:pStyle w:val="11"/>
        <w:overflowPunct w:val="0"/>
        <w:spacing w:after="0" w:line="540" w:lineRule="exact"/>
        <w:ind w:firstLine="640"/>
        <w:rPr>
          <w:rFonts w:ascii="宋体" w:hAnsi="宋体"/>
          <w:sz w:val="32"/>
          <w:szCs w:val="30"/>
        </w:rPr>
      </w:pPr>
      <w:bookmarkStart w:id="69" w:name="_Toc24222054"/>
      <w:bookmarkStart w:id="70" w:name="_Toc28845863"/>
      <w:r w:rsidRPr="00E54C78">
        <w:rPr>
          <w:rFonts w:ascii="宋体" w:hAnsi="宋体"/>
          <w:sz w:val="32"/>
          <w:szCs w:val="30"/>
        </w:rPr>
        <w:t>（二）国际标准</w:t>
      </w:r>
      <w:bookmarkEnd w:id="69"/>
      <w:bookmarkEnd w:id="70"/>
    </w:p>
    <w:p w:rsidR="00E1541F" w:rsidRPr="00E54C78" w:rsidRDefault="00FF7FC2">
      <w:pPr>
        <w:pStyle w:val="11"/>
        <w:overflowPunct w:val="0"/>
        <w:spacing w:after="0" w:line="540" w:lineRule="exact"/>
        <w:ind w:firstLine="640"/>
        <w:rPr>
          <w:rFonts w:ascii="宋体" w:hAnsi="宋体"/>
          <w:i/>
          <w:sz w:val="32"/>
          <w:szCs w:val="32"/>
        </w:rPr>
      </w:pPr>
      <w:r w:rsidRPr="00E54C78">
        <w:rPr>
          <w:rFonts w:ascii="宋体" w:hAnsi="宋体"/>
          <w:sz w:val="32"/>
          <w:szCs w:val="32"/>
        </w:rPr>
        <w:t xml:space="preserve">[11] ISO 14155: 2020 </w:t>
      </w:r>
      <w:r w:rsidRPr="00E54C78">
        <w:rPr>
          <w:rFonts w:ascii="宋体" w:hAnsi="宋体"/>
          <w:i/>
          <w:sz w:val="32"/>
          <w:szCs w:val="32"/>
        </w:rPr>
        <w:t>Clinical investigation of medical devices for human subjects — Good clinical practice.</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[12] ISO 14971:2019 </w:t>
      </w:r>
      <w:r w:rsidRPr="00E54C78">
        <w:rPr>
          <w:rFonts w:ascii="宋体" w:hAnsi="宋体"/>
          <w:i/>
          <w:sz w:val="32"/>
          <w:szCs w:val="32"/>
        </w:rPr>
        <w:t>Medical devices - Application of risk management to medical devices.</w:t>
      </w:r>
    </w:p>
    <w:p w:rsidR="00E1541F" w:rsidRPr="00E54C78" w:rsidRDefault="00E1541F">
      <w:pPr>
        <w:pStyle w:val="11"/>
        <w:overflowPunct w:val="0"/>
        <w:spacing w:after="0" w:line="540" w:lineRule="exact"/>
        <w:ind w:firstLine="600"/>
        <w:rPr>
          <w:rFonts w:ascii="宋体" w:hAnsi="宋体"/>
          <w:sz w:val="30"/>
          <w:szCs w:val="30"/>
        </w:rPr>
      </w:pP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附件：1.论证申报产品与对比器械广泛相似性的考虑事项</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 xml:space="preserve">      2.文献检索报告的参考格式</w:t>
      </w:r>
    </w:p>
    <w:p w:rsidR="00E1541F" w:rsidRPr="00E54C78" w:rsidRDefault="00FF7FC2">
      <w:pPr>
        <w:pStyle w:val="11"/>
        <w:overflowPunct w:val="0"/>
        <w:spacing w:after="0" w:line="540" w:lineRule="exact"/>
        <w:ind w:firstLineChars="500" w:firstLine="1600"/>
        <w:rPr>
          <w:rFonts w:ascii="宋体" w:hAnsi="宋体"/>
          <w:sz w:val="32"/>
          <w:szCs w:val="32"/>
        </w:rPr>
      </w:pPr>
      <w:r w:rsidRPr="00E54C78">
        <w:rPr>
          <w:rFonts w:ascii="宋体" w:hAnsi="宋体"/>
          <w:sz w:val="32"/>
          <w:szCs w:val="32"/>
        </w:rPr>
        <w:lastRenderedPageBreak/>
        <w:t>3</w:t>
      </w:r>
      <w:r w:rsidRPr="00E54C78">
        <w:rPr>
          <w:rFonts w:ascii="宋体" w:hAnsi="宋体"/>
          <w:sz w:val="32"/>
          <w:szCs w:val="32"/>
          <w:lang/>
        </w:rPr>
        <w:t>.</w:t>
      </w:r>
      <w:r w:rsidRPr="00E54C78">
        <w:rPr>
          <w:rFonts w:ascii="宋体" w:hAnsi="宋体"/>
          <w:sz w:val="32"/>
          <w:szCs w:val="32"/>
        </w:rPr>
        <w:t>文献检索报告中文献选择方法</w:t>
      </w:r>
    </w:p>
    <w:p w:rsidR="00E1541F" w:rsidRPr="00E54C78" w:rsidRDefault="00FF7FC2">
      <w:pPr>
        <w:pStyle w:val="11"/>
        <w:overflowPunct w:val="0"/>
        <w:spacing w:after="0" w:line="540" w:lineRule="exact"/>
        <w:ind w:firstLineChars="500" w:firstLine="1600"/>
        <w:rPr>
          <w:rFonts w:ascii="宋体" w:hAnsi="宋体"/>
          <w:sz w:val="32"/>
          <w:szCs w:val="32"/>
        </w:rPr>
      </w:pPr>
      <w:r w:rsidRPr="00E54C78">
        <w:rPr>
          <w:rFonts w:ascii="宋体" w:hAnsi="宋体"/>
          <w:sz w:val="32"/>
          <w:szCs w:val="32"/>
        </w:rPr>
        <w:t>4</w:t>
      </w:r>
      <w:r w:rsidRPr="00E54C78">
        <w:rPr>
          <w:rFonts w:ascii="宋体" w:hAnsi="宋体"/>
          <w:sz w:val="32"/>
          <w:szCs w:val="32"/>
          <w:lang/>
        </w:rPr>
        <w:t>.</w:t>
      </w:r>
      <w:r w:rsidRPr="00E54C78">
        <w:rPr>
          <w:rFonts w:ascii="宋体" w:hAnsi="宋体"/>
          <w:sz w:val="32"/>
          <w:szCs w:val="32"/>
        </w:rPr>
        <w:t>境外临床数据可用性的考虑事项</w:t>
      </w:r>
    </w:p>
    <w:p w:rsidR="00E1541F" w:rsidRPr="00E54C78" w:rsidRDefault="00FF7FC2">
      <w:pPr>
        <w:pStyle w:val="11"/>
        <w:overflowPunct w:val="0"/>
        <w:spacing w:after="0" w:line="540" w:lineRule="exact"/>
        <w:ind w:firstLineChars="500" w:firstLine="1600"/>
        <w:rPr>
          <w:rFonts w:ascii="宋体" w:hAnsi="宋体"/>
          <w:sz w:val="32"/>
          <w:szCs w:val="32"/>
        </w:rPr>
      </w:pPr>
      <w:r w:rsidRPr="00E54C78">
        <w:rPr>
          <w:rFonts w:ascii="宋体" w:hAnsi="宋体"/>
          <w:sz w:val="32"/>
          <w:szCs w:val="32"/>
        </w:rPr>
        <w:t>5</w:t>
      </w:r>
      <w:r w:rsidRPr="00E54C78">
        <w:rPr>
          <w:rFonts w:ascii="宋体" w:hAnsi="宋体"/>
          <w:sz w:val="32"/>
          <w:szCs w:val="32"/>
          <w:lang/>
        </w:rPr>
        <w:t>.</w:t>
      </w:r>
      <w:r w:rsidRPr="00E54C78">
        <w:rPr>
          <w:rFonts w:ascii="宋体" w:hAnsi="宋体"/>
          <w:sz w:val="32"/>
          <w:szCs w:val="32"/>
        </w:rPr>
        <w:t>建立数据评价标准的考虑因素</w:t>
      </w:r>
    </w:p>
    <w:p w:rsidR="00E1541F" w:rsidRPr="00E54C78" w:rsidRDefault="00FF7FC2">
      <w:pPr>
        <w:pStyle w:val="11"/>
        <w:overflowPunct w:val="0"/>
        <w:spacing w:after="0" w:line="540" w:lineRule="exact"/>
        <w:ind w:firstLineChars="500" w:firstLine="1600"/>
        <w:rPr>
          <w:rFonts w:ascii="宋体" w:hAnsi="宋体"/>
          <w:sz w:val="32"/>
          <w:szCs w:val="32"/>
        </w:rPr>
      </w:pPr>
      <w:r w:rsidRPr="00E54C78">
        <w:rPr>
          <w:rFonts w:ascii="宋体" w:hAnsi="宋体"/>
          <w:sz w:val="32"/>
          <w:szCs w:val="32"/>
        </w:rPr>
        <w:t>6</w:t>
      </w:r>
      <w:r w:rsidRPr="00E54C78">
        <w:rPr>
          <w:rFonts w:ascii="宋体" w:hAnsi="宋体"/>
          <w:sz w:val="32"/>
          <w:szCs w:val="32"/>
          <w:lang/>
        </w:rPr>
        <w:t>.</w:t>
      </w:r>
      <w:r w:rsidRPr="00E54C78">
        <w:rPr>
          <w:rFonts w:ascii="宋体" w:hAnsi="宋体"/>
          <w:sz w:val="32"/>
          <w:szCs w:val="32"/>
        </w:rPr>
        <w:t>参考评估方法</w:t>
      </w:r>
    </w:p>
    <w:p w:rsidR="00E1541F" w:rsidRPr="00E54C78" w:rsidRDefault="00FF7FC2">
      <w:pPr>
        <w:widowControl w:val="0"/>
        <w:spacing w:after="0" w:line="240" w:lineRule="auto"/>
        <w:rPr>
          <w:rFonts w:ascii="宋体" w:eastAsia="宋体" w:hAnsi="宋体" w:cs="Times New Roman"/>
          <w:kern w:val="2"/>
          <w:sz w:val="32"/>
          <w:szCs w:val="32"/>
        </w:rPr>
      </w:pPr>
      <w:r w:rsidRPr="00E54C78">
        <w:rPr>
          <w:rFonts w:ascii="宋体" w:eastAsia="宋体" w:hAnsi="宋体" w:cs="Times New Roman"/>
          <w:sz w:val="32"/>
          <w:szCs w:val="32"/>
        </w:rPr>
        <w:br w:type="page"/>
      </w:r>
    </w:p>
    <w:p w:rsidR="00E1541F" w:rsidRPr="00E54C78" w:rsidRDefault="00FF7FC2">
      <w:pPr>
        <w:pStyle w:val="11"/>
        <w:overflowPunct w:val="0"/>
        <w:spacing w:after="0" w:line="360" w:lineRule="auto"/>
        <w:ind w:firstLineChars="0" w:firstLine="0"/>
        <w:rPr>
          <w:rFonts w:ascii="宋体" w:hAnsi="宋体" w:cs="黑体"/>
          <w:sz w:val="32"/>
          <w:szCs w:val="32"/>
        </w:rPr>
      </w:pPr>
      <w:r w:rsidRPr="00E54C78">
        <w:rPr>
          <w:rFonts w:ascii="宋体" w:hAnsi="宋体" w:cs="黑体" w:hint="eastAsia"/>
          <w:sz w:val="32"/>
          <w:szCs w:val="32"/>
        </w:rPr>
        <w:lastRenderedPageBreak/>
        <w:t>附件1</w:t>
      </w:r>
    </w:p>
    <w:p w:rsidR="00E1541F" w:rsidRPr="00E54C78" w:rsidRDefault="00E1541F">
      <w:pPr>
        <w:pStyle w:val="11"/>
        <w:overflowPunct w:val="0"/>
        <w:spacing w:after="0"/>
        <w:ind w:firstLineChars="0" w:firstLine="0"/>
        <w:rPr>
          <w:rFonts w:ascii="宋体" w:hAnsi="宋体" w:cs="黑体"/>
          <w:sz w:val="44"/>
          <w:szCs w:val="44"/>
        </w:rPr>
      </w:pPr>
    </w:p>
    <w:p w:rsidR="00E1541F" w:rsidRPr="00E54C78" w:rsidRDefault="00FF7FC2">
      <w:pPr>
        <w:pStyle w:val="11"/>
        <w:overflowPunct w:val="0"/>
        <w:spacing w:after="0"/>
        <w:ind w:firstLineChars="0" w:firstLine="0"/>
        <w:jc w:val="center"/>
        <w:rPr>
          <w:rFonts w:ascii="宋体" w:hAnsi="宋体"/>
          <w:sz w:val="44"/>
          <w:szCs w:val="44"/>
        </w:rPr>
      </w:pPr>
      <w:r w:rsidRPr="00E54C78">
        <w:rPr>
          <w:rFonts w:ascii="宋体" w:hAnsi="宋体"/>
          <w:sz w:val="44"/>
          <w:szCs w:val="44"/>
        </w:rPr>
        <w:t>论证申报产品与对比器械广泛相似性的</w:t>
      </w:r>
    </w:p>
    <w:p w:rsidR="00E1541F" w:rsidRPr="00E54C78" w:rsidRDefault="00FF7FC2">
      <w:pPr>
        <w:pStyle w:val="11"/>
        <w:overflowPunct w:val="0"/>
        <w:spacing w:after="0"/>
        <w:ind w:firstLineChars="0" w:firstLine="0"/>
        <w:jc w:val="center"/>
        <w:rPr>
          <w:rFonts w:ascii="宋体" w:hAnsi="宋体"/>
          <w:sz w:val="44"/>
          <w:szCs w:val="44"/>
        </w:rPr>
      </w:pPr>
      <w:r w:rsidRPr="00E54C78">
        <w:rPr>
          <w:rFonts w:ascii="宋体" w:hAnsi="宋体"/>
          <w:sz w:val="44"/>
          <w:szCs w:val="44"/>
        </w:rPr>
        <w:t>考虑事项</w:t>
      </w:r>
    </w:p>
    <w:p w:rsidR="00E1541F" w:rsidRPr="00E54C78" w:rsidRDefault="00E1541F">
      <w:pPr>
        <w:pStyle w:val="11"/>
        <w:overflowPunct w:val="0"/>
        <w:spacing w:after="0" w:line="360" w:lineRule="auto"/>
        <w:ind w:firstLine="720"/>
        <w:jc w:val="center"/>
        <w:rPr>
          <w:rFonts w:ascii="宋体" w:hAnsi="宋体"/>
          <w:sz w:val="36"/>
          <w:szCs w:val="32"/>
        </w:rPr>
      </w:pP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论证申报产品与对比器械是否具有广泛相似性时可能的考虑事项举例如下。需提供总结性文档论述下列因素如何支持可比性论证。某些情况下，可能需开展额外的测试以确立可比性的程度。</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一、适用范围:</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适应证，包括产品预防、诊断、缓解、治疗或者监护的疾病或症状</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疾病的严重程度和阶段</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患者人群（如年龄、性别、生理学信息）</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适用部位（人体部位、器官、产品接触的组织或体液）</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接触类型（如黏膜接触</w:t>
      </w:r>
      <w:r w:rsidRPr="00E54C78">
        <w:rPr>
          <w:rFonts w:ascii="宋体" w:hAnsi="宋体"/>
          <w:sz w:val="32"/>
          <w:szCs w:val="32"/>
          <w:lang/>
        </w:rPr>
        <w:t>/</w:t>
      </w:r>
      <w:r w:rsidRPr="00E54C78">
        <w:rPr>
          <w:rFonts w:ascii="宋体" w:hAnsi="宋体"/>
          <w:sz w:val="32"/>
          <w:szCs w:val="32"/>
        </w:rPr>
        <w:t>侵入</w:t>
      </w:r>
      <w:r w:rsidRPr="00E54C78">
        <w:rPr>
          <w:rFonts w:ascii="宋体" w:hAnsi="宋体"/>
          <w:sz w:val="32"/>
          <w:szCs w:val="32"/>
          <w:lang/>
        </w:rPr>
        <w:t>/</w:t>
      </w:r>
      <w:r w:rsidRPr="00E54C78">
        <w:rPr>
          <w:rFonts w:ascii="宋体" w:hAnsi="宋体"/>
          <w:sz w:val="32"/>
          <w:szCs w:val="32"/>
        </w:rPr>
        <w:t>植入）</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与人体接触的时间</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使用环境（如医疗机构、家用）</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预期使用者（如由专业医务人员</w:t>
      </w:r>
      <w:r w:rsidRPr="00E54C78">
        <w:rPr>
          <w:rFonts w:ascii="宋体" w:hAnsi="宋体"/>
          <w:sz w:val="32"/>
          <w:szCs w:val="32"/>
          <w:lang/>
        </w:rPr>
        <w:t>/</w:t>
      </w:r>
      <w:r w:rsidRPr="00E54C78">
        <w:rPr>
          <w:rFonts w:ascii="宋体" w:hAnsi="宋体"/>
          <w:sz w:val="32"/>
          <w:szCs w:val="32"/>
        </w:rPr>
        <w:t>非专业人士）</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重复使用，包括重复使用次数或持续时间</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二、技术特征</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设计（如尺寸和公差；各组件如何组合使用）</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lastRenderedPageBreak/>
        <w:t>材料（如化学配方、添加剂、加工方法（如铸造）、状态（如结晶状态））</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技术参数和特性，如理化特性（如能量强度和类型）、波长、孔隙率、粒径、黏度、纳米技术、比质量、原子夹杂（如氮碳共渗）、氧化性、抗拉强度和降解特征等</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关键性能要求</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工作原理</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三、生物学</w:t>
      </w:r>
      <w:r w:rsidRPr="00E54C78">
        <w:rPr>
          <w:rFonts w:ascii="宋体" w:hAnsi="宋体" w:hint="eastAsia"/>
          <w:sz w:val="32"/>
          <w:szCs w:val="32"/>
        </w:rPr>
        <w:t>特性</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降解性能</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生物学反应（如炎性反应，免疫反应，组织整合等）</w:t>
      </w:r>
      <w:r w:rsidRPr="00E54C78">
        <w:rPr>
          <w:rFonts w:ascii="宋体" w:hAnsi="宋体"/>
          <w:sz w:val="32"/>
          <w:szCs w:val="32"/>
        </w:rPr>
        <w:br w:type="page"/>
      </w:r>
    </w:p>
    <w:p w:rsidR="00E1541F" w:rsidRPr="00E54C78" w:rsidRDefault="00FF7FC2">
      <w:pPr>
        <w:pStyle w:val="11"/>
        <w:overflowPunct w:val="0"/>
        <w:spacing w:after="0" w:line="560" w:lineRule="exact"/>
        <w:ind w:firstLineChars="0" w:firstLine="0"/>
        <w:rPr>
          <w:rFonts w:ascii="宋体" w:hAnsi="宋体" w:cs="黑体"/>
          <w:sz w:val="32"/>
          <w:szCs w:val="32"/>
        </w:rPr>
      </w:pPr>
      <w:r w:rsidRPr="00E54C78">
        <w:rPr>
          <w:rFonts w:ascii="宋体" w:hAnsi="宋体" w:cs="黑体" w:hint="eastAsia"/>
          <w:sz w:val="32"/>
          <w:szCs w:val="32"/>
        </w:rPr>
        <w:lastRenderedPageBreak/>
        <w:t>附件2</w:t>
      </w:r>
    </w:p>
    <w:p w:rsidR="00E1541F" w:rsidRPr="00E54C78" w:rsidRDefault="00E1541F">
      <w:pPr>
        <w:pStyle w:val="11"/>
        <w:overflowPunct w:val="0"/>
        <w:spacing w:after="0" w:line="560" w:lineRule="exact"/>
        <w:ind w:firstLineChars="0" w:firstLine="0"/>
        <w:jc w:val="center"/>
        <w:rPr>
          <w:rFonts w:ascii="宋体" w:hAnsi="宋体" w:cs="黑体"/>
          <w:sz w:val="32"/>
          <w:szCs w:val="32"/>
        </w:rPr>
      </w:pPr>
    </w:p>
    <w:p w:rsidR="00E1541F" w:rsidRPr="00E54C78" w:rsidRDefault="00FF7FC2">
      <w:pPr>
        <w:pStyle w:val="11"/>
        <w:overflowPunct w:val="0"/>
        <w:spacing w:after="0" w:line="560" w:lineRule="exact"/>
        <w:ind w:firstLineChars="0" w:firstLine="0"/>
        <w:jc w:val="center"/>
        <w:rPr>
          <w:rFonts w:ascii="宋体" w:hAnsi="宋体"/>
          <w:sz w:val="44"/>
          <w:szCs w:val="40"/>
        </w:rPr>
      </w:pPr>
      <w:r w:rsidRPr="00E54C78">
        <w:rPr>
          <w:rFonts w:ascii="宋体" w:hAnsi="宋体"/>
          <w:sz w:val="44"/>
          <w:szCs w:val="40"/>
        </w:rPr>
        <w:t>文献检索报告的参考格式</w:t>
      </w:r>
    </w:p>
    <w:p w:rsidR="00E1541F" w:rsidRPr="00E54C78" w:rsidRDefault="00E1541F">
      <w:pPr>
        <w:pStyle w:val="11"/>
        <w:overflowPunct w:val="0"/>
        <w:spacing w:after="0" w:line="560" w:lineRule="exact"/>
        <w:ind w:firstLineChars="0" w:firstLine="0"/>
        <w:jc w:val="center"/>
        <w:rPr>
          <w:rFonts w:ascii="宋体" w:hAnsi="宋体"/>
          <w:sz w:val="36"/>
          <w:szCs w:val="32"/>
        </w:rPr>
      </w:pPr>
    </w:p>
    <w:p w:rsidR="00E1541F" w:rsidRPr="00E54C78" w:rsidRDefault="00FF7FC2">
      <w:pPr>
        <w:widowControl w:val="0"/>
        <w:tabs>
          <w:tab w:val="left" w:pos="0"/>
        </w:tabs>
        <w:spacing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一、产品名称及型号规格</w:t>
      </w:r>
    </w:p>
    <w:p w:rsidR="00E1541F" w:rsidRPr="00E54C78" w:rsidRDefault="00FF7FC2">
      <w:pPr>
        <w:widowControl w:val="0"/>
        <w:tabs>
          <w:tab w:val="left" w:pos="0"/>
        </w:tabs>
        <w:spacing w:line="56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二、文献检索范围（与临床评价范围一致）</w:t>
      </w:r>
    </w:p>
    <w:p w:rsidR="00E1541F" w:rsidRPr="00E54C78" w:rsidRDefault="00FF7FC2">
      <w:pPr>
        <w:pStyle w:val="11"/>
        <w:overflowPunct w:val="0"/>
        <w:spacing w:after="0" w:line="560" w:lineRule="exact"/>
        <w:ind w:firstLine="640"/>
        <w:rPr>
          <w:rFonts w:ascii="宋体" w:hAnsi="宋体" w:cs="楷体_GB2312"/>
          <w:sz w:val="32"/>
          <w:szCs w:val="32"/>
        </w:rPr>
      </w:pPr>
      <w:r w:rsidRPr="00E54C78">
        <w:rPr>
          <w:rFonts w:ascii="宋体" w:hAnsi="宋体" w:cs="楷体_GB2312" w:hint="eastAsia"/>
          <w:sz w:val="32"/>
          <w:szCs w:val="32"/>
        </w:rPr>
        <w:t>（一）方法</w:t>
      </w:r>
    </w:p>
    <w:p w:rsidR="00E1541F" w:rsidRPr="00E54C78" w:rsidRDefault="00FF7FC2">
      <w:pPr>
        <w:pStyle w:val="a4"/>
        <w:tabs>
          <w:tab w:val="left" w:pos="0"/>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1.检索日期</w:t>
      </w:r>
    </w:p>
    <w:p w:rsidR="00E1541F" w:rsidRPr="00E54C78" w:rsidRDefault="00FF7FC2">
      <w:pPr>
        <w:pStyle w:val="a4"/>
        <w:tabs>
          <w:tab w:val="left" w:pos="0"/>
        </w:tabs>
        <w:spacing w:line="560" w:lineRule="exact"/>
        <w:ind w:left="0" w:firstLineChars="200" w:firstLine="636"/>
        <w:jc w:val="both"/>
        <w:rPr>
          <w:rFonts w:ascii="宋体" w:eastAsia="宋体" w:hAnsi="宋体" w:cs="Times New Roman"/>
          <w:sz w:val="32"/>
          <w:szCs w:val="32"/>
          <w:lang w:eastAsia="zh-CN"/>
        </w:rPr>
      </w:pPr>
      <w:r w:rsidRPr="00E54C78">
        <w:rPr>
          <w:rFonts w:ascii="宋体" w:eastAsia="宋体" w:hAnsi="宋体" w:cs="Times New Roman"/>
          <w:spacing w:val="-1"/>
          <w:sz w:val="32"/>
          <w:szCs w:val="32"/>
          <w:lang w:eastAsia="zh-CN"/>
        </w:rPr>
        <w:t>2.</w:t>
      </w:r>
      <w:r w:rsidRPr="00E54C78">
        <w:rPr>
          <w:rFonts w:ascii="宋体" w:eastAsia="宋体" w:hAnsi="宋体" w:cs="Times New Roman"/>
          <w:sz w:val="32"/>
          <w:szCs w:val="32"/>
          <w:lang w:eastAsia="zh-CN"/>
        </w:rPr>
        <w:t>文献检索人员姓名</w:t>
      </w:r>
    </w:p>
    <w:p w:rsidR="00E1541F" w:rsidRPr="00E54C78" w:rsidRDefault="00FF7FC2">
      <w:pPr>
        <w:pStyle w:val="a4"/>
        <w:tabs>
          <w:tab w:val="left" w:pos="0"/>
        </w:tabs>
        <w:spacing w:line="560" w:lineRule="exact"/>
        <w:ind w:left="0" w:firstLineChars="200" w:firstLine="636"/>
        <w:jc w:val="both"/>
        <w:rPr>
          <w:rFonts w:ascii="宋体" w:eastAsia="宋体" w:hAnsi="宋体" w:cs="Times New Roman"/>
          <w:sz w:val="32"/>
          <w:szCs w:val="32"/>
          <w:lang w:eastAsia="zh-CN"/>
        </w:rPr>
      </w:pPr>
      <w:r w:rsidRPr="00E54C78">
        <w:rPr>
          <w:rFonts w:ascii="宋体" w:eastAsia="宋体" w:hAnsi="宋体" w:cs="Times New Roman"/>
          <w:spacing w:val="-1"/>
          <w:sz w:val="32"/>
          <w:szCs w:val="32"/>
          <w:lang w:eastAsia="zh-CN"/>
        </w:rPr>
        <w:t>3.</w:t>
      </w:r>
      <w:r w:rsidRPr="00E54C78">
        <w:rPr>
          <w:rFonts w:ascii="宋体" w:eastAsia="宋体" w:hAnsi="宋体" w:cs="Times New Roman"/>
          <w:sz w:val="32"/>
          <w:szCs w:val="32"/>
          <w:lang w:eastAsia="zh-CN"/>
        </w:rPr>
        <w:t>文献检索覆盖的时间范围</w:t>
      </w:r>
    </w:p>
    <w:p w:rsidR="00E1541F" w:rsidRPr="00E54C78" w:rsidRDefault="00FF7FC2">
      <w:pPr>
        <w:pStyle w:val="a4"/>
        <w:tabs>
          <w:tab w:val="left" w:pos="0"/>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4.文献来源及选择理由</w:t>
      </w:r>
    </w:p>
    <w:p w:rsidR="00E1541F" w:rsidRPr="00E54C78" w:rsidRDefault="00FF7FC2">
      <w:pPr>
        <w:pStyle w:val="a4"/>
        <w:tabs>
          <w:tab w:val="left" w:pos="2488"/>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（1）科学数据库–如中国期刊全文数据库、美国《医学索引》（MEDLINE）、荷兰《医学文摘》（EMBASE）</w:t>
      </w:r>
    </w:p>
    <w:p w:rsidR="00E1541F" w:rsidRPr="00E54C78" w:rsidRDefault="00FF7FC2">
      <w:pPr>
        <w:pStyle w:val="a4"/>
        <w:tabs>
          <w:tab w:val="left" w:pos="2488"/>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（2）系统综述数据库（如科克伦系统评价数据库（Cochrane Database of Systematic Reviews））</w:t>
      </w:r>
    </w:p>
    <w:p w:rsidR="00E1541F" w:rsidRPr="00E54C78" w:rsidRDefault="00FF7FC2">
      <w:pPr>
        <w:pStyle w:val="a4"/>
        <w:tabs>
          <w:tab w:val="left" w:pos="2488"/>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（3）临床试验注册中心（如科克伦临床对照试验中心注册数据库（CENTRAL））</w:t>
      </w:r>
    </w:p>
    <w:p w:rsidR="00E1541F" w:rsidRPr="00E54C78" w:rsidRDefault="00FF7FC2">
      <w:pPr>
        <w:pStyle w:val="a4"/>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包括来源数据库的选择理由，说明提高检出率的辅助策略</w:t>
      </w:r>
      <w:r w:rsidRPr="00E54C78">
        <w:rPr>
          <w:rFonts w:ascii="宋体" w:eastAsia="宋体" w:hAnsi="宋体" w:cs="Times New Roman"/>
          <w:sz w:val="32"/>
          <w:szCs w:val="32"/>
          <w:lang w:eastAsia="zh-CN"/>
        </w:rPr>
        <w:t>（</w:t>
      </w:r>
      <w:r w:rsidRPr="00E54C78">
        <w:rPr>
          <w:rFonts w:ascii="宋体" w:eastAsia="宋体" w:hAnsi="宋体" w:cs="Times New Roman"/>
          <w:sz w:val="32"/>
          <w:szCs w:val="32"/>
          <w:lang w:eastAsia="zh-CN"/>
        </w:rPr>
        <w:t>如检查文献的参考书目、人工检索文献等</w:t>
      </w:r>
      <w:r w:rsidRPr="00E54C78">
        <w:rPr>
          <w:rFonts w:ascii="宋体" w:eastAsia="宋体" w:hAnsi="宋体" w:cs="Times New Roman"/>
          <w:sz w:val="32"/>
          <w:szCs w:val="32"/>
          <w:lang w:eastAsia="zh-CN"/>
        </w:rPr>
        <w:t>）</w:t>
      </w:r>
    </w:p>
    <w:p w:rsidR="00E1541F" w:rsidRPr="00E54C78" w:rsidRDefault="00FF7FC2">
      <w:pPr>
        <w:pStyle w:val="a4"/>
        <w:tabs>
          <w:tab w:val="left" w:pos="2020"/>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5.检索详细信息</w:t>
      </w:r>
    </w:p>
    <w:p w:rsidR="00E1541F" w:rsidRPr="00E54C78" w:rsidRDefault="00FF7FC2">
      <w:pPr>
        <w:pStyle w:val="a4"/>
        <w:tabs>
          <w:tab w:val="left" w:pos="2488"/>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（1）检索词（关键词、索引词）及其关系</w:t>
      </w:r>
    </w:p>
    <w:p w:rsidR="00E1541F" w:rsidRPr="00E54C78" w:rsidRDefault="00FF7FC2">
      <w:pPr>
        <w:pStyle w:val="a4"/>
        <w:tabs>
          <w:tab w:val="left" w:pos="2488"/>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（2）所用媒体，如线上、CD-ROM（包括发布日期和版本）</w:t>
      </w:r>
    </w:p>
    <w:p w:rsidR="00E1541F" w:rsidRPr="00E54C78" w:rsidRDefault="00FF7FC2">
      <w:pPr>
        <w:pStyle w:val="a4"/>
        <w:tabs>
          <w:tab w:val="left" w:pos="2020"/>
        </w:tabs>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lastRenderedPageBreak/>
        <w:t>6.文献选择标准</w:t>
      </w:r>
    </w:p>
    <w:p w:rsidR="00E1541F" w:rsidRPr="00E54C78" w:rsidRDefault="00FF7FC2">
      <w:pPr>
        <w:pStyle w:val="11"/>
        <w:overflowPunct w:val="0"/>
        <w:spacing w:after="0" w:line="560" w:lineRule="exact"/>
        <w:ind w:firstLine="640"/>
        <w:rPr>
          <w:rFonts w:ascii="宋体" w:hAnsi="宋体" w:cs="楷体_GB2312"/>
          <w:sz w:val="32"/>
          <w:szCs w:val="32"/>
        </w:rPr>
      </w:pPr>
      <w:r w:rsidRPr="00E54C78">
        <w:rPr>
          <w:rFonts w:ascii="宋体" w:hAnsi="宋体" w:cs="楷体_GB2312" w:hint="eastAsia"/>
          <w:sz w:val="32"/>
          <w:szCs w:val="32"/>
        </w:rPr>
        <w:t>（二）结果</w:t>
      </w:r>
    </w:p>
    <w:p w:rsidR="00E1541F" w:rsidRPr="00E54C78" w:rsidRDefault="00FF7FC2">
      <w:pPr>
        <w:pStyle w:val="a4"/>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1.每个数据库中检索到的文献列表</w:t>
      </w:r>
    </w:p>
    <w:p w:rsidR="00E1541F" w:rsidRPr="00E54C78" w:rsidRDefault="00FF7FC2">
      <w:pPr>
        <w:pStyle w:val="a4"/>
        <w:spacing w:line="560" w:lineRule="exact"/>
        <w:ind w:left="0" w:firstLineChars="200" w:firstLine="640"/>
        <w:jc w:val="both"/>
        <w:rPr>
          <w:rFonts w:ascii="宋体" w:eastAsia="宋体" w:hAnsi="宋体" w:cs="Times New Roman"/>
          <w:sz w:val="32"/>
          <w:szCs w:val="32"/>
          <w:lang w:eastAsia="zh-CN"/>
        </w:rPr>
      </w:pPr>
      <w:r w:rsidRPr="00E54C78">
        <w:rPr>
          <w:rFonts w:ascii="宋体" w:eastAsia="宋体" w:hAnsi="宋体" w:cs="Times New Roman"/>
          <w:sz w:val="32"/>
          <w:szCs w:val="32"/>
          <w:lang w:eastAsia="zh-CN"/>
        </w:rPr>
        <w:t>2.文献选择过程（选择方法参见附件3）</w:t>
      </w:r>
    </w:p>
    <w:p w:rsidR="00E1541F" w:rsidRPr="00E54C78" w:rsidRDefault="00E1541F">
      <w:pPr>
        <w:pStyle w:val="a4"/>
        <w:tabs>
          <w:tab w:val="left" w:pos="2020"/>
        </w:tabs>
        <w:spacing w:line="360" w:lineRule="auto"/>
        <w:ind w:left="0" w:firstLineChars="200" w:firstLine="640"/>
        <w:rPr>
          <w:rFonts w:ascii="宋体" w:eastAsia="宋体" w:hAnsi="宋体" w:cs="Times New Roman"/>
          <w:sz w:val="32"/>
          <w:szCs w:val="32"/>
          <w:lang w:eastAsia="zh-CN"/>
        </w:rPr>
      </w:pPr>
    </w:p>
    <w:p w:rsidR="00E1541F" w:rsidRPr="00E54C78" w:rsidRDefault="00E1541F">
      <w:pPr>
        <w:widowControl w:val="0"/>
        <w:rPr>
          <w:rFonts w:ascii="宋体" w:eastAsia="宋体" w:hAnsi="宋体" w:cs="Times New Roman"/>
          <w:sz w:val="20"/>
          <w:szCs w:val="20"/>
        </w:rPr>
        <w:sectPr w:rsidR="00E1541F" w:rsidRPr="00E54C78">
          <w:footerReference w:type="default" r:id="rId9"/>
          <w:pgSz w:w="11900" w:h="16838"/>
          <w:pgMar w:top="1928" w:right="1531" w:bottom="1814" w:left="1531" w:header="743" w:footer="850" w:gutter="0"/>
          <w:cols w:space="0"/>
          <w:docGrid w:linePitch="299"/>
        </w:sectPr>
      </w:pPr>
    </w:p>
    <w:p w:rsidR="00E1541F" w:rsidRPr="00E54C78" w:rsidRDefault="00FF7FC2">
      <w:pPr>
        <w:pStyle w:val="a4"/>
        <w:ind w:left="0" w:right="19"/>
        <w:jc w:val="both"/>
        <w:rPr>
          <w:rFonts w:ascii="宋体" w:eastAsia="宋体" w:hAnsi="宋体" w:cs="黑体"/>
          <w:bCs/>
          <w:spacing w:val="-1"/>
          <w:sz w:val="32"/>
          <w:szCs w:val="32"/>
          <w:lang w:eastAsia="zh-CN"/>
        </w:rPr>
      </w:pPr>
      <w:r w:rsidRPr="00E54C78">
        <w:rPr>
          <w:rFonts w:ascii="宋体" w:eastAsia="宋体" w:hAnsi="宋体" w:cs="黑体" w:hint="eastAsia"/>
          <w:bCs/>
          <w:spacing w:val="-1"/>
          <w:sz w:val="32"/>
          <w:szCs w:val="32"/>
          <w:lang w:eastAsia="zh-CN"/>
        </w:rPr>
        <w:lastRenderedPageBreak/>
        <w:t>附件3</w:t>
      </w:r>
    </w:p>
    <w:p w:rsidR="00E1541F" w:rsidRPr="00E54C78" w:rsidRDefault="00E1541F">
      <w:pPr>
        <w:pStyle w:val="a4"/>
        <w:ind w:left="0" w:right="19"/>
        <w:jc w:val="both"/>
        <w:rPr>
          <w:rFonts w:ascii="宋体" w:eastAsia="宋体" w:hAnsi="宋体" w:cs="Times New Roman"/>
          <w:bCs/>
          <w:spacing w:val="-1"/>
          <w:sz w:val="32"/>
          <w:szCs w:val="32"/>
          <w:lang w:eastAsia="zh-CN"/>
        </w:rPr>
      </w:pPr>
    </w:p>
    <w:p w:rsidR="00E1541F" w:rsidRPr="00E54C78" w:rsidRDefault="00FF7FC2">
      <w:pPr>
        <w:widowControl w:val="0"/>
        <w:spacing w:before="5"/>
        <w:jc w:val="center"/>
        <w:rPr>
          <w:rFonts w:ascii="宋体" w:eastAsia="宋体" w:hAnsi="宋体" w:cs="Times New Roman"/>
          <w:bCs/>
          <w:sz w:val="44"/>
          <w:szCs w:val="44"/>
          <w:vertAlign w:val="superscript"/>
        </w:rPr>
      </w:pPr>
      <w:r w:rsidRPr="00E54C78">
        <w:rPr>
          <w:rFonts w:ascii="宋体" w:eastAsia="宋体" w:hAnsi="宋体" w:cs="Times New Roman"/>
          <w:bCs/>
          <w:sz w:val="44"/>
          <w:szCs w:val="44"/>
        </w:rPr>
        <w:t>文献检索报告中文献选择方法</w:t>
      </w:r>
    </w:p>
    <w:p w:rsidR="00E1541F" w:rsidRPr="00E54C78" w:rsidRDefault="00E1541F">
      <w:pPr>
        <w:widowControl w:val="0"/>
        <w:spacing w:before="5"/>
        <w:jc w:val="center"/>
        <w:rPr>
          <w:rFonts w:ascii="宋体" w:eastAsia="宋体" w:hAnsi="宋体" w:cs="Times New Roman"/>
          <w:b/>
          <w:bCs/>
          <w:sz w:val="36"/>
          <w:szCs w:val="36"/>
        </w:rPr>
      </w:pPr>
    </w:p>
    <w:p w:rsidR="00E1541F" w:rsidRPr="00E54C78" w:rsidRDefault="00DF73DF">
      <w:pPr>
        <w:widowControl w:val="0"/>
        <w:spacing w:line="200" w:lineRule="atLeast"/>
        <w:ind w:left="1120"/>
        <w:rPr>
          <w:rFonts w:ascii="宋体" w:eastAsia="宋体" w:hAnsi="宋体" w:cs="Times New Roman"/>
          <w:sz w:val="20"/>
          <w:szCs w:val="20"/>
        </w:rPr>
      </w:pPr>
      <w:r w:rsidRPr="00E54C78">
        <w:rPr>
          <w:rFonts w:ascii="宋体" w:eastAsia="宋体" w:hAnsi="宋体" w:cs="Times New Roman"/>
          <w:b/>
          <w:bCs/>
          <w:noProof/>
          <w:sz w:val="20"/>
          <w:szCs w:val="20"/>
        </w:rPr>
        <w:pict>
          <v:group id="_x0000_s1072" style="position:absolute;left:0;text-align:left;margin-left:62.05pt;margin-top:16.4pt;width:361.4pt;height:378.4pt;z-index:251666432" coordsize="4591050,4806315203" o:gfxdata="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">
            <v:shape id="Freeform 92" o:spid="_x0000_s1089" style="position:absolute;left:876300;top:2581275;width:76200;height:1263015" coordsize="120,1989" o:spt="100" o:gfxdata="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sSBvu+AAAA3AAAAA8AAAAAAAAAAQAgAAAAOAAAAGRycy9kb3ducmV2&#10;LnhtbFBLAQIUABQAAAAIAIdO4kAzLwWeOwAAADkAAAAQAAAAAAAAAAEAIAAAACMBAABkcnMvc2hh&#10;cGV4bWwueG1sUEsFBgAAAAAGAAYAWwEAAM0DAAAAAA==&#10;" adj="0,,0" path="m53,1869r-53,l60,1989r46,-93l60,1896r-5,-2l53,1889r,-20xe" fillcolor="black" stroked="f">
              <v:stroke joinstyle="round"/>
              <v:formulas/>
              <v:path o:connecttype="segments" o:connectlocs="33655,-1286510;0,-1286510;38100,-1210310;67310,-1269365;38100,-1269365;34925,-1270635;33655,-1273810;33655,-1286510" o:connectangles="0,0,0,0,0,0,0,0"/>
            </v:shape>
            <v:shape id="Freeform 91" o:spid="_x0000_s1088" style="position:absolute;left:895350;top:2857500;width:57150;height:986790" coordsize="120,1989" o:spt="100" o:gfxdata="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Reo2C+AAAA3AAAAA8AAAAAAAAAAQAgAAAAOAAAAGRycy9kb3ducmV2&#10;LnhtbFBLAQIUABQAAAAIAIdO4kAzLwWeOwAAADkAAAAQAAAAAAAAAAEAIAAAACMBAABkcnMvc2hh&#10;cGV4bWwueG1sUEsFBgAAAAAGAAYAWwEAAM0DAAAAAA==&#10;" adj="0,,0" path="m60,l55,3,53,7r,1882l55,1894r5,2l65,1894r2,-5l67,7,65,3,60,xe" fillcolor="black" stroked="f">
              <v:stroke joinstyle="round"/>
              <v:formulas/>
              <v:path o:connecttype="segments" o:connectlocs="28575,-1932401;26193,-1930913;25241,-1928928;25241,-995224;26193,-992743;28575,-991751;30956,-992743;31908,-995224;31908,-1928928;30956,-1930913;28575,-1932401" o:connectangles="0,0,0,0,0,0,0,0,0,0,0"/>
            </v:shape>
            <v:shape id="Freeform 90" o:spid="_x0000_s1087" style="position:absolute;left:876300;top:2581275;width:76200;height:1263015" coordsize="120,1989" o:spt="100" o:gfxdata="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XBNxK7AAAA3AAAAA8AAAAAAAAAAQAgAAAAOAAAAGRycy9kb3ducmV2Lnht&#10;bFBLAQIUABQAAAAIAIdO4kAzLwWeOwAAADkAAAAQAAAAAAAAAAEAIAAAACABAABkcnMvc2hhcGV4&#10;bWwueG1sUEsFBgAAAAAGAAYAWwEAAMoDAAAAAA==&#10;" adj="0,,0" path="m120,1869r-53,l67,1889r-2,5l60,1896r46,l120,1869xe" fillcolor="black" stroked="f">
              <v:stroke joinstyle="round"/>
              <v:formulas/>
              <v:path o:connecttype="segments" o:connectlocs="76200,-1286510;42545,-1286510;42545,-1273810;41275,-1270635;38100,-1269365;67310,-1269365;76200,-1286510" o:connectangles="0,0,0,0,0,0,0"/>
            </v:shape>
            <v:shape id="Freeform 88" o:spid="_x0000_s1086" style="position:absolute;left:914400;top:3124200;width:2062480;height:76200" coordsize="3248,120" o:spt="100" o:gfxdata="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KmYea+AAAA3AAAAA8AAAAAAAAAAQAgAAAAOAAAAGRycy9kb3ducmV2&#10;LnhtbFBLAQIUABQAAAAIAIdO4kAzLwWeOwAAADkAAAAQAAAAAAAAAAEAIAAAACMBAABkcnMvc2hh&#10;cGV4bWwueG1sUEsFBgAAAAAGAAYAWwEAAM0DAAAAAA==&#10;" adj="0,,0" path="m3127,52r,68l3233,67r-86,l3152,66r3,-6l3152,55r-5,-3l3127,52xe" fillcolor="black" stroked="f">
              <v:stroke joinstyle="round"/>
              <v:formulas/>
              <v:path o:connecttype="segments" o:connectlocs="1985645,-1901190;1985645,-1858010;2052955,-1891665;1998345,-1891665;2001520,-1892300;2003425,-1896110;2001520,-1899285;1998345,-1901190;1985645,-1901190" o:connectangles="0,0,0,0,0,0,0,0,0"/>
            </v:shape>
            <v:shape id="Freeform 87" o:spid="_x0000_s1085" style="position:absolute;left:914400;top:3124200;width:2062480;height:76200" coordsize="3248,120" o:spt="100" o:gfxdata="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3fACxrcAAADcAAAADwAAAAAAAAABACAAAAA4AAAAZHJzL2Rvd25yZXYueG1sUEsB&#10;AhQAFAAAAAgAh07iQDMvBZ47AAAAOQAAABAAAAAAAAAAAQAgAAAAHAEAAGRycy9zaGFwZXhtbC54&#10;bWxQSwUGAAAAAAYABgBbAQAAxgMAAAAA&#10;" adj="0,,0" path="m7,51l2,54,,58r2,6l7,67r3120,l3127,52,7,51xe" fillcolor="black" stroked="f">
              <v:stroke joinstyle="round"/>
              <v:formulas/>
              <v:path o:connecttype="segments" o:connectlocs="4445,-1901825;1270,-1899920;0,-1897380;1270,-1893570;4445,-1891665;1985645,-1891665;1985645,-1901190;4445,-1901825" o:connectangles="0,0,0,0,0,0,0,0"/>
            </v:shape>
            <v:shape id="Text Box 85" o:spid="_x0000_s1084" type="#_x0000_t202" style="position:absolute;left:2971800;top:2819400;width:1600200;height:800100" o:gfxdata="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JuDE+vwAAANwAAAAPAAAAAAAAAAEAIAAAADgAAABkcnMvZG93bnJl&#10;di54bWxQSwECFAAUAAAACACHTuJAMy8FnjsAAAA5AAAAEAAAAAAAAAABACAAAAAkAQAAZHJzL3No&#10;YXBleG1sLnhtbFBLBQYAAAAABgAGAFsBAADOAwAAAAA=&#10;" filled="f">
              <v:textbox inset="0,0,0,0">
                <w:txbxContent>
                  <w:p w:rsidR="00DF73DF" w:rsidRDefault="004346D8">
                    <w:pPr>
                      <w:ind w:left="142" w:right="170"/>
                      <w:rPr>
                        <w:rFonts w:ascii="仿宋_GB2312" w:eastAsia="仿宋_GB2312"/>
                        <w:spacing w:val="-1"/>
                        <w:sz w:val="28"/>
                      </w:rPr>
                    </w:pPr>
                    <w:r>
                      <w:rPr>
                        <w:rFonts w:ascii="仿宋_GB2312" w:eastAsia="仿宋_GB2312" w:hint="eastAsia"/>
                        <w:spacing w:val="-1"/>
                        <w:sz w:val="28"/>
                      </w:rPr>
                      <w:t>排除的文献，并说明理由</w:t>
                    </w:r>
                  </w:p>
                </w:txbxContent>
              </v:textbox>
            </v:shape>
            <v:shape id="Text Box 84" o:spid="_x0000_s1083" type="#_x0000_t202" style="position:absolute;top:3848100;width:1943100;height:958215;v-text-anchor:middle" o:gfxdata="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Nl3Ju+AAAA3AAAAA8AAAAAAAAAAQAgAAAAOAAAAGRycy9kb3ducmV2&#10;LnhtbFBLAQIUABQAAAAIAIdO4kAzLwWeOwAAADkAAAAQAAAAAAAAAAEAIAAAACMBAABkcnMvc2hh&#10;cGV4bWwueG1sUEsFBgAAAAAGAAYAWwEAAM0DAAAAAA==&#10;" filled="f">
              <v:textbox inset="0,0,0,0">
                <w:txbxContent>
                  <w:p w:rsidR="00DF73DF" w:rsidRDefault="004346D8">
                    <w:pPr>
                      <w:ind w:left="142" w:right="170"/>
                      <w:rPr>
                        <w:rFonts w:ascii="仿宋_GB2312" w:eastAsia="仿宋_GB2312"/>
                        <w:spacing w:val="-1"/>
                        <w:sz w:val="28"/>
                      </w:rPr>
                    </w:pPr>
                    <w:r>
                      <w:rPr>
                        <w:rFonts w:ascii="仿宋_GB2312" w:eastAsia="仿宋_GB2312" w:hint="eastAsia"/>
                        <w:spacing w:val="-1"/>
                        <w:sz w:val="28"/>
                      </w:rPr>
                      <w:t>具有相关性、可用性的文献被纳入临床评价</w:t>
                    </w:r>
                  </w:p>
                </w:txbxContent>
              </v:textbox>
            </v:shape>
            <v:shape id="Freeform 86" o:spid="_x0000_s1082" style="position:absolute;left:914400;top:3124200;width:2062480;height:76200" coordsize="3248,120" o:spt="100" o:gfxdata="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SKcsb0AAADcAAAADwAAAAAAAAABACAAAAA4AAAAZHJzL2Rvd25yZXYu&#10;eG1sUEsBAhQAFAAAAAgAh07iQDMvBZ47AAAAOQAAABAAAAAAAAAAAQAgAAAAIgEAAGRycy9zaGFw&#10;ZXhtbC54bWxQSwUGAAAAAAYABgBbAQAAzAMAAAAA&#10;" adj="0,,0" path="m3127,r,52l3147,52r5,3l3155,60r-3,6l3147,67r86,l3247,60,3127,xe" fillcolor="black" stroked="f">
              <v:stroke joinstyle="round"/>
              <v:formulas/>
              <v:path o:connecttype="segments" o:connectlocs="1985645,-1934210;1985645,-1901190;1998345,-1901190;2001520,-1899285;2003425,-1896110;2001520,-1892300;1998345,-1891665;2052955,-1891665;2061845,-1896110;1985645,-1934210" o:connectangles="0,0,0,0,0,0,0,0,0,0"/>
            </v:shape>
            <v:shape id="Freeform 104" o:spid="_x0000_s1081" style="position:absolute;left:895350;top:914400;width:76200;height:1148080" coordsize="120,1808" o:spt="100" o:gfxdata="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8tY1cvwAAANwAAAAPAAAAAAAAAAEAIAAAADgAAABkcnMvZG93bnJl&#10;di54bWxQSwECFAAUAAAACACHTuJAMy8FnjsAAAA5AAAAEAAAAAAAAAABACAAAAAkAQAAZHJzL3No&#10;YXBleG1sLnhtbFBLBQYAAAAABgAGAFsBAADOAwAAAAA=&#10;" adj="0,,0" path="m53,1687r-53,l60,1807r46,-92l60,1715r-6,-3l53,1707r,-20xe" fillcolor="black" stroked="f">
              <v:stroke joinstyle="round"/>
              <v:formulas/>
              <v:path o:connecttype="segments" o:connectlocs="33655,1981200;0,1981200;38100,2057400;67310,1998980;38100,1998980;34290,1997075;33655,1993900;33655,1981200" o:connectangles="0,0,0,0,0,0,0,0"/>
            </v:shape>
            <v:shape id="Freeform 103" o:spid="_x0000_s1080" style="position:absolute;left:895350;top:914400;width:76200;height:1148080" coordsize="120,1808" o:spt="100" o:gfxdata="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P5KMe+AAAA3AAAAA8AAAAAAAAAAQAgAAAAOAAAAGRycy9kb3ducmV2&#10;LnhtbFBLAQIUABQAAAAIAIdO4kAzLwWeOwAAADkAAAAQAAAAAAAAAAEAIAAAACMBAABkcnMvc2hh&#10;cGV4bWwueG1sUEsFBgAAAAAGAAYAWwEAAM0DAAAAAA==&#10;" adj="0,,0" path="m59,l54,2,52,7r1,1700l54,1712r6,3l65,1712r2,-5l66,7,64,2,59,xe" fillcolor="black" stroked="f">
              <v:stroke joinstyle="round"/>
              <v:formulas/>
              <v:path o:connecttype="segments" o:connectlocs="37465,909955;34290,911225;33020,914400;33655,1993900;34290,1997075;38100,1998980;41275,1997075;42545,1993900;41910,914400;40640,911225;37465,909955" o:connectangles="0,0,0,0,0,0,0,0,0,0,0"/>
            </v:shape>
            <v:shape id="Freeform 102" o:spid="_x0000_s1079" style="position:absolute;left:895350;top:914400;width:76200;height:1148080" coordsize="120,1808" o:spt="100" o:gfxdata="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MrtrC+AAAA3AAAAA8AAAAAAAAAAQAgAAAAOAAAAGRycy9kb3ducmV2&#10;LnhtbFBLAQIUABQAAAAIAIdO4kAzLwWeOwAAADkAAAAQAAAAAAAAAAEAIAAAACMBAABkcnMvc2hh&#10;cGV4bWwueG1sUEsFBgAAAAAGAAYAWwEAAM0DAAAAAA==&#10;" adj="0,,0" path="m120,1687r-53,l67,1707r-2,5l60,1715r46,l120,1687xe" fillcolor="black" stroked="f">
              <v:stroke joinstyle="round"/>
              <v:formulas/>
              <v:path o:connecttype="segments" o:connectlocs="76200,1981200;42545,1981200;42545,1993900;41275,1997075;38100,1998980;67310,1998980;76200,1981200" o:connectangles="0,0,0,0,0,0,0"/>
            </v:shape>
            <v:shape id="Freeform 100" o:spid="_x0000_s1078" style="position:absolute;left:933450;top:1447800;width:2062480;height:76200" coordsize="3248,120" o:spt="100" o:gfxdata="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IZmrK+AAAA3AAAAA8AAAAAAAAAAQAgAAAAOAAAAGRycy9kb3ducmV2&#10;LnhtbFBLAQIUABQAAAAIAIdO4kAzLwWeOwAAADkAAAAQAAAAAAAAAAEAIAAAACMBAABkcnMvc2hh&#10;cGV4bWwueG1sUEsFBgAAAAAGAAYAWwEAAM0DAAAAAA==&#10;" adj="0,,0" path="m3127,r,120l3230,68r-83,l3152,66r3,-6l3152,55r-5,-2l3233,53,3127,xe" fillcolor="black" stroked="f">
              <v:stroke joinstyle="round"/>
              <v:formulas/>
              <v:path o:connecttype="segments" o:connectlocs="1985645,1447800;1985645,1524000;2051050,1490980;1998345,1490980;2001520,1489710;2003425,1485900;2001520,1482725;1998345,1481455;2052955,1481455;1985645,1447800" o:connectangles="0,0,0,0,0,0,0,0,0,0"/>
            </v:shape>
            <v:shape id="Freeform 99" o:spid="_x0000_s1077" style="position:absolute;left:933450;top:1447800;width:2062480;height:76200" coordsize="3248,120" o:spt="100" o:gfxdata="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I4YOwLcAAADcAAAADwAAAAAAAAABACAAAAA4AAAAZHJzL2Rvd25yZXYueG1sUEsB&#10;AhQAFAAAAAgAh07iQDMvBZ47AAAAOQAAABAAAAAAAAAAAQAgAAAAHAEAAGRycy9zaGFwZXhtbC54&#10;bWxQSwUGAAAAAAYABgBbAQAAxgMAAAAA&#10;" adj="0,,0" path="m3127,53l7,53,2,55,,60r2,6l7,68r3120,l3127,53xe" fillcolor="black" stroked="f">
              <v:stroke joinstyle="round"/>
              <v:formulas/>
              <v:path o:connecttype="segments" o:connectlocs="1985645,1481455;4445,1481455;1270,1482725;0,1485900;1270,1489710;4445,1490980;1985645,1490980;1985645,1481455" o:connectangles="0,0,0,0,0,0,0,0"/>
            </v:shape>
            <v:shape id="Freeform 98" o:spid="_x0000_s1076" style="position:absolute;left:933450;top:1447800;width:2062480;height:76200" coordsize="3248,120" o:spt="100" o:gfxdata="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zKq1u7AAAA3AAAAA8AAAAAAAAAAQAgAAAAOAAAAGRycy9kb3ducmV2Lnht&#10;bFBLAQIUABQAAAAIAIdO4kAzLwWeOwAAADkAAAAQAAAAAAAAAAEAIAAAACABAABkcnMvc2hhcGV4&#10;bWwueG1sUEsFBgAAAAAGAAYAWwEAAMoDAAAAAA==&#10;" adj="0,,0" path="m3233,53r-86,l3152,55r3,5l3152,66r-5,2l3230,68r17,-8l3233,53xe" fillcolor="black" stroked="f">
              <v:stroke joinstyle="round"/>
              <v:formulas/>
              <v:path o:connecttype="segments" o:connectlocs="2052955,1481455;1998345,1481455;2001520,1482725;2003425,1485900;2001520,1489710;1998345,1490980;2051050,1490980;2061845,1485900;2052955,1481455" o:connectangles="0,0,0,0,0,0,0,0,0"/>
            </v:shape>
            <v:shape id="Text Box 97" o:spid="_x0000_s1075" type="#_x0000_t202" style="position:absolute;left:19049;width:1828801;height:914400;v-text-anchor:middle" o:gfxdata="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Hkicaq7AAAA3AAAAA8AAAAAAAAAAQAgAAAAOAAAAGRycy9kb3ducmV2Lnht&#10;bFBLAQIUABQAAAAIAIdO4kAzLwWeOwAAADkAAAAQAAAAAAAAAAEAIAAAACABAABkcnMvc2hhcGV4&#10;bWwueG1sUEsFBgAAAAAGAAYAWwEAAMoDAAAAAA==&#10;" filled="f">
              <v:textbox inset="0,0,0,0">
                <w:txbxContent>
                  <w:p w:rsidR="00DF73DF" w:rsidRDefault="004346D8">
                    <w:pPr>
                      <w:ind w:left="144" w:right="227"/>
                      <w:jc w:val="center"/>
                      <w:rPr>
                        <w:rFonts w:ascii="仿宋_GB2312" w:eastAsia="仿宋_GB2312"/>
                        <w:spacing w:val="-1"/>
                        <w:sz w:val="28"/>
                      </w:rPr>
                    </w:pPr>
                    <w:r>
                      <w:rPr>
                        <w:rFonts w:ascii="仿宋_GB2312" w:eastAsia="仿宋_GB2312" w:hint="eastAsia"/>
                        <w:spacing w:val="-1"/>
                        <w:sz w:val="28"/>
                      </w:rPr>
                      <w:t>检索出的可能相关的文献</w:t>
                    </w:r>
                  </w:p>
                </w:txbxContent>
              </v:textbox>
            </v:shape>
            <v:shape id="Text Box 96" o:spid="_x0000_s1074" type="#_x0000_t202" style="position:absolute;left:2990850;top:1143000;width:1600200;height:781050;v-text-anchor:middle" o:gfxdata="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WbtQxvwAAANwAAAAPAAAAAAAAAAEAIAAAADgAAABkcnMvZG93bnJl&#10;di54bWxQSwECFAAUAAAACACHTuJAMy8FnjsAAAA5AAAAEAAAAAAAAAABACAAAAAkAQAAZHJzL3No&#10;YXBleG1sLnhtbFBLBQYAAAAABgAGAFsBAADOAwAAAAA=&#10;" filled="f">
              <v:textbox inset="0,0,0,0">
                <w:txbxContent>
                  <w:p w:rsidR="00DF73DF" w:rsidRDefault="004346D8">
                    <w:pPr>
                      <w:spacing w:after="0"/>
                      <w:ind w:left="144" w:right="227"/>
                      <w:jc w:val="center"/>
                      <w:rPr>
                        <w:rFonts w:ascii="仿宋_GB2312" w:eastAsia="仿宋_GB2312"/>
                        <w:spacing w:val="-1"/>
                        <w:sz w:val="28"/>
                      </w:rPr>
                    </w:pPr>
                    <w:r>
                      <w:rPr>
                        <w:rFonts w:ascii="仿宋_GB2312" w:eastAsia="仿宋_GB2312" w:hint="eastAsia"/>
                        <w:spacing w:val="-1"/>
                        <w:sz w:val="28"/>
                      </w:rPr>
                      <w:t>排除的文献，并说明理由</w:t>
                    </w:r>
                  </w:p>
                </w:txbxContent>
              </v:textbox>
            </v:shape>
            <v:shape id="Text Box 95" o:spid="_x0000_s1073" type="#_x0000_t202" style="position:absolute;left:19050;top:2057400;width:1828800;height:800100;v-text-anchor:middle" o:gfxdata="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mvEpGvwAAANwAAAAPAAAAAAAAAAEAIAAAADgAAABkcnMvZG93bnJl&#10;di54bWxQSwECFAAUAAAACACHTuJAMy8FnjsAAAA5AAAAEAAAAAAAAAABACAAAAAkAQAAZHJzL3No&#10;YXBleG1sLnhtbFBLBQYAAAAABgAGAFsBAADOAwAAAAA=&#10;" filled="f">
              <v:textbox inset="0,0,0,0">
                <w:txbxContent>
                  <w:p w:rsidR="00DF73DF" w:rsidRDefault="004346D8">
                    <w:pPr>
                      <w:ind w:left="144" w:right="227"/>
                      <w:jc w:val="center"/>
                      <w:rPr>
                        <w:rFonts w:ascii="仿宋_GB2312" w:eastAsia="仿宋_GB2312"/>
                        <w:spacing w:val="-1"/>
                        <w:sz w:val="28"/>
                      </w:rPr>
                    </w:pPr>
                    <w:r>
                      <w:rPr>
                        <w:rFonts w:ascii="仿宋_GB2312" w:eastAsia="仿宋_GB2312" w:hint="eastAsia"/>
                        <w:spacing w:val="-1"/>
                        <w:sz w:val="28"/>
                      </w:rPr>
                      <w:t>获取文献全文，进行详细评估</w:t>
                    </w:r>
                  </w:p>
                </w:txbxContent>
              </v:textbox>
            </v:shape>
            <w10:wrap type="topAndBottom"/>
          </v:group>
        </w:pict>
      </w:r>
    </w:p>
    <w:p w:rsidR="00E1541F" w:rsidRPr="00E54C78" w:rsidRDefault="00E1541F">
      <w:pPr>
        <w:widowControl w:val="0"/>
        <w:rPr>
          <w:rFonts w:ascii="宋体" w:eastAsia="宋体" w:hAnsi="宋体" w:cs="Times New Roman"/>
          <w:b/>
          <w:bCs/>
          <w:sz w:val="20"/>
          <w:szCs w:val="20"/>
        </w:rPr>
      </w:pPr>
    </w:p>
    <w:p w:rsidR="00E1541F" w:rsidRPr="00E54C78" w:rsidRDefault="00E1541F">
      <w:pPr>
        <w:widowControl w:val="0"/>
        <w:rPr>
          <w:rFonts w:ascii="宋体" w:eastAsia="宋体" w:hAnsi="宋体" w:cs="Times New Roman"/>
          <w:b/>
          <w:bCs/>
          <w:sz w:val="20"/>
          <w:szCs w:val="20"/>
        </w:rPr>
      </w:pPr>
    </w:p>
    <w:p w:rsidR="00E1541F" w:rsidRPr="00E54C78" w:rsidRDefault="00E1541F">
      <w:pPr>
        <w:widowControl w:val="0"/>
        <w:rPr>
          <w:rFonts w:ascii="宋体" w:eastAsia="宋体" w:hAnsi="宋体" w:cs="Times New Roman"/>
          <w:b/>
          <w:bCs/>
          <w:sz w:val="20"/>
          <w:szCs w:val="20"/>
        </w:rPr>
      </w:pPr>
    </w:p>
    <w:p w:rsidR="00E1541F" w:rsidRPr="00E54C78" w:rsidRDefault="00E1541F">
      <w:pPr>
        <w:widowControl w:val="0"/>
        <w:rPr>
          <w:rFonts w:ascii="宋体" w:eastAsia="宋体" w:hAnsi="宋体" w:cs="Times New Roman"/>
          <w:b/>
          <w:bCs/>
          <w:sz w:val="20"/>
          <w:szCs w:val="20"/>
        </w:rPr>
      </w:pPr>
    </w:p>
    <w:p w:rsidR="00E1541F" w:rsidRPr="00E54C78" w:rsidRDefault="00E1541F">
      <w:pPr>
        <w:widowControl w:val="0"/>
        <w:rPr>
          <w:rFonts w:ascii="宋体" w:eastAsia="宋体" w:hAnsi="宋体" w:cs="Times New Roman"/>
          <w:b/>
          <w:bCs/>
          <w:sz w:val="20"/>
          <w:szCs w:val="20"/>
        </w:rPr>
      </w:pPr>
    </w:p>
    <w:p w:rsidR="00E1541F" w:rsidRPr="00E54C78" w:rsidRDefault="00E1541F">
      <w:pPr>
        <w:widowControl w:val="0"/>
        <w:rPr>
          <w:rFonts w:ascii="宋体" w:eastAsia="宋体" w:hAnsi="宋体" w:cs="Times New Roman"/>
          <w:b/>
          <w:bCs/>
          <w:sz w:val="20"/>
          <w:szCs w:val="20"/>
        </w:rPr>
      </w:pPr>
    </w:p>
    <w:p w:rsidR="00E1541F" w:rsidRPr="00E54C78" w:rsidRDefault="00FF7FC2">
      <w:pPr>
        <w:pStyle w:val="2"/>
        <w:spacing w:line="360" w:lineRule="auto"/>
        <w:ind w:left="0"/>
        <w:rPr>
          <w:rFonts w:ascii="宋体" w:eastAsia="宋体" w:hAnsi="宋体" w:cs="黑体"/>
          <w:b w:val="0"/>
          <w:bCs w:val="0"/>
          <w:sz w:val="32"/>
          <w:szCs w:val="36"/>
          <w:lang w:eastAsia="zh-CN"/>
        </w:rPr>
      </w:pPr>
      <w:r w:rsidRPr="00E54C78">
        <w:rPr>
          <w:rFonts w:ascii="宋体" w:eastAsia="宋体" w:hAnsi="宋体" w:cs="黑体" w:hint="eastAsia"/>
          <w:b w:val="0"/>
          <w:bCs w:val="0"/>
          <w:sz w:val="32"/>
          <w:szCs w:val="36"/>
          <w:lang w:eastAsia="zh-CN"/>
        </w:rPr>
        <w:lastRenderedPageBreak/>
        <w:t>附件4</w:t>
      </w:r>
    </w:p>
    <w:p w:rsidR="00E1541F" w:rsidRPr="00E54C78" w:rsidRDefault="00E1541F">
      <w:pPr>
        <w:widowControl w:val="0"/>
        <w:spacing w:after="0" w:line="560" w:lineRule="exact"/>
        <w:jc w:val="center"/>
        <w:rPr>
          <w:rFonts w:ascii="宋体" w:eastAsia="宋体" w:hAnsi="宋体"/>
          <w:sz w:val="44"/>
          <w:szCs w:val="44"/>
        </w:rPr>
      </w:pPr>
    </w:p>
    <w:p w:rsidR="00E1541F" w:rsidRPr="00E54C78" w:rsidRDefault="00FF7FC2">
      <w:pPr>
        <w:pStyle w:val="2"/>
        <w:spacing w:line="560" w:lineRule="exact"/>
        <w:ind w:left="0"/>
        <w:jc w:val="center"/>
        <w:rPr>
          <w:rFonts w:ascii="宋体" w:eastAsia="宋体" w:hAnsi="宋体" w:cs="Times New Roman"/>
          <w:b w:val="0"/>
          <w:bCs w:val="0"/>
          <w:sz w:val="44"/>
          <w:szCs w:val="44"/>
          <w:lang w:eastAsia="zh-CN"/>
        </w:rPr>
      </w:pPr>
      <w:r w:rsidRPr="00E54C78">
        <w:rPr>
          <w:rFonts w:ascii="宋体" w:eastAsia="宋体" w:hAnsi="宋体" w:cs="Times New Roman"/>
          <w:b w:val="0"/>
          <w:bCs w:val="0"/>
          <w:sz w:val="44"/>
          <w:szCs w:val="44"/>
          <w:lang w:eastAsia="zh-CN"/>
        </w:rPr>
        <w:t>境外临床数据可用性的考虑事项</w:t>
      </w:r>
    </w:p>
    <w:p w:rsidR="00E1541F" w:rsidRPr="00E54C78" w:rsidRDefault="00E1541F">
      <w:pPr>
        <w:widowControl w:val="0"/>
        <w:spacing w:after="0" w:line="560" w:lineRule="exact"/>
        <w:jc w:val="center"/>
        <w:rPr>
          <w:rFonts w:ascii="宋体" w:eastAsia="宋体" w:hAnsi="宋体"/>
        </w:rPr>
      </w:pP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按照适用的临床试验质量管理规范</w:t>
      </w:r>
      <w:r w:rsidRPr="00E54C78">
        <w:rPr>
          <w:rFonts w:ascii="宋体" w:hAnsi="宋体"/>
          <w:sz w:val="32"/>
          <w:szCs w:val="32"/>
          <w:lang/>
        </w:rPr>
        <w:t>（</w:t>
      </w:r>
      <w:r w:rsidRPr="00E54C78">
        <w:rPr>
          <w:rFonts w:ascii="宋体" w:hAnsi="宋体"/>
          <w:sz w:val="32"/>
          <w:szCs w:val="32"/>
        </w:rPr>
        <w:t>GCP</w:t>
      </w:r>
      <w:r w:rsidRPr="00E54C78">
        <w:rPr>
          <w:rFonts w:ascii="宋体" w:hAnsi="宋体"/>
          <w:sz w:val="32"/>
          <w:szCs w:val="32"/>
          <w:lang/>
        </w:rPr>
        <w:t>）</w:t>
      </w:r>
      <w:r w:rsidRPr="00E54C78">
        <w:rPr>
          <w:rFonts w:ascii="宋体" w:hAnsi="宋体"/>
          <w:sz w:val="32"/>
          <w:szCs w:val="32"/>
        </w:rPr>
        <w:t>以及伦理要求开展临床试验时，产生的临床数据需考虑予以接受。临床数据的适用性取决于监管要求、内在和外在因素的差异性。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一、法规要求的差异</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临床试验需遵守其所在监管区域的相关法规（如GCP），需考虑到产品拟上市区域临床试验质量管理规范的适用要求。临床试验未能满足上述区域适用要求的部分，需予以解释和论证。</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二、内在或外在因素</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hint="eastAsia"/>
          <w:sz w:val="32"/>
          <w:szCs w:val="32"/>
        </w:rPr>
        <w:t>临床数据适</w:t>
      </w:r>
      <w:r w:rsidRPr="00E54C78">
        <w:rPr>
          <w:rFonts w:ascii="宋体" w:hAnsi="宋体"/>
          <w:sz w:val="32"/>
          <w:szCs w:val="32"/>
        </w:rPr>
        <w:t>用性相关的内在和外在因素包括：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内在因素：人类遗传学特征或人口学因素，包括种族、年龄、性别等方面。</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外在因素：临床实践、社会环境、自然环境、文化因素、生活行为因素、罕见病或地方性疾病等。</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需采取适当方法，对可能显著影响临床数据的因素进行控制，以减少变异性。如存在剩余的变异性，需进行合理论证。在某些情况下，可能需要额外的临床数据。</w:t>
      </w:r>
      <w:r w:rsidRPr="00E54C78">
        <w:rPr>
          <w:rFonts w:ascii="宋体" w:hAnsi="宋体"/>
          <w:sz w:val="32"/>
          <w:szCs w:val="32"/>
        </w:rPr>
        <w:br w:type="page"/>
      </w:r>
    </w:p>
    <w:p w:rsidR="00E1541F" w:rsidRPr="00E54C78" w:rsidRDefault="00FF7FC2">
      <w:pPr>
        <w:pStyle w:val="2"/>
        <w:spacing w:line="540" w:lineRule="exact"/>
        <w:ind w:left="0"/>
        <w:rPr>
          <w:rFonts w:ascii="宋体" w:eastAsia="宋体" w:hAnsi="宋体" w:cs="黑体"/>
          <w:b w:val="0"/>
          <w:bCs w:val="0"/>
          <w:sz w:val="32"/>
          <w:szCs w:val="36"/>
          <w:lang w:eastAsia="zh-CN"/>
        </w:rPr>
      </w:pPr>
      <w:bookmarkStart w:id="71" w:name="_Toc24222077"/>
      <w:bookmarkStart w:id="72" w:name="_Toc28845858"/>
      <w:r w:rsidRPr="00E54C78">
        <w:rPr>
          <w:rFonts w:ascii="宋体" w:eastAsia="宋体" w:hAnsi="宋体" w:cs="黑体" w:hint="eastAsia"/>
          <w:b w:val="0"/>
          <w:bCs w:val="0"/>
          <w:sz w:val="32"/>
          <w:szCs w:val="36"/>
          <w:lang w:eastAsia="zh-CN"/>
        </w:rPr>
        <w:lastRenderedPageBreak/>
        <w:t>附件5</w:t>
      </w:r>
    </w:p>
    <w:p w:rsidR="00E1541F" w:rsidRPr="00E54C78" w:rsidRDefault="00E1541F">
      <w:pPr>
        <w:widowControl w:val="0"/>
        <w:spacing w:after="0" w:line="540" w:lineRule="exact"/>
        <w:jc w:val="center"/>
        <w:rPr>
          <w:rFonts w:ascii="宋体" w:eastAsia="宋体" w:hAnsi="宋体"/>
          <w:sz w:val="44"/>
          <w:szCs w:val="44"/>
        </w:rPr>
      </w:pPr>
    </w:p>
    <w:p w:rsidR="00E1541F" w:rsidRPr="00E54C78" w:rsidRDefault="00FF7FC2">
      <w:pPr>
        <w:pStyle w:val="2"/>
        <w:spacing w:line="540" w:lineRule="exact"/>
        <w:ind w:left="0"/>
        <w:jc w:val="center"/>
        <w:rPr>
          <w:rFonts w:ascii="宋体" w:eastAsia="宋体" w:hAnsi="宋体" w:cs="Times New Roman"/>
          <w:b w:val="0"/>
          <w:bCs w:val="0"/>
          <w:sz w:val="44"/>
          <w:szCs w:val="44"/>
          <w:lang w:eastAsia="zh-CN"/>
        </w:rPr>
      </w:pPr>
      <w:r w:rsidRPr="00E54C78">
        <w:rPr>
          <w:rFonts w:ascii="宋体" w:eastAsia="宋体" w:hAnsi="宋体" w:cs="Times New Roman"/>
          <w:b w:val="0"/>
          <w:bCs w:val="0"/>
          <w:sz w:val="44"/>
          <w:szCs w:val="44"/>
          <w:lang w:eastAsia="zh-CN"/>
        </w:rPr>
        <w:t>建立数据评价标准的</w:t>
      </w:r>
      <w:bookmarkEnd w:id="71"/>
      <w:r w:rsidRPr="00E54C78">
        <w:rPr>
          <w:rFonts w:ascii="宋体" w:eastAsia="宋体" w:hAnsi="宋体" w:cs="Times New Roman"/>
          <w:b w:val="0"/>
          <w:bCs w:val="0"/>
          <w:sz w:val="44"/>
          <w:szCs w:val="44"/>
          <w:lang w:eastAsia="zh-CN"/>
        </w:rPr>
        <w:t>考虑因素</w:t>
      </w:r>
      <w:bookmarkEnd w:id="72"/>
    </w:p>
    <w:p w:rsidR="00E1541F" w:rsidRPr="00E54C78" w:rsidRDefault="00E1541F">
      <w:pPr>
        <w:widowControl w:val="0"/>
        <w:spacing w:after="0" w:line="540" w:lineRule="exact"/>
        <w:jc w:val="center"/>
        <w:rPr>
          <w:rFonts w:ascii="宋体" w:eastAsia="宋体" w:hAnsi="宋体"/>
        </w:rPr>
      </w:pP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下列问题旨在</w:t>
      </w:r>
      <w:bookmarkStart w:id="73" w:name="_Hlk28789498"/>
      <w:r w:rsidRPr="00E54C78">
        <w:rPr>
          <w:rFonts w:ascii="宋体" w:hAnsi="宋体"/>
          <w:sz w:val="32"/>
          <w:szCs w:val="32"/>
        </w:rPr>
        <w:t>帮助形成不同类型数据的数据评估标准</w:t>
      </w:r>
      <w:bookmarkEnd w:id="73"/>
      <w:r w:rsidRPr="00E54C78">
        <w:rPr>
          <w:rFonts w:ascii="宋体" w:hAnsi="宋体"/>
          <w:sz w:val="32"/>
          <w:szCs w:val="32"/>
        </w:rPr>
        <w:t>，其并未完全涵盖所有试验类型或者可能的问题。</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一、随机对照试验</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受试者随机分入试验组或对照组，使用试验器械或对照器械（或其他干预措施），以比较试验组或对照组之间的结果和事件发生率。</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有助于形成数据评估标准的问题包括：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1.是否规定入选及排除标准？</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2.对照是什么？</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3.分组是否真正随机？</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4.是否进行了分配隐藏？</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5.是否对预后风险因素的组间分布进行了充分说明？</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6.上述因素的基线水平在组间是否具有可比性？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7.是否对结果评估者设盲？</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8.是否对研究者设盲？</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9.是否对受试者设盲？</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10.是否所有随机分配的受试者都包括在分析之中？</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11.是否对主要结果报告了点估计和变异指标？</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二、队列研究</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从使用以及未使用产品的各组中获取数据并对结果进行比</w:t>
      </w:r>
      <w:r w:rsidRPr="00E54C78">
        <w:rPr>
          <w:rFonts w:ascii="宋体" w:hAnsi="宋体"/>
          <w:sz w:val="32"/>
          <w:szCs w:val="32"/>
        </w:rPr>
        <w:lastRenderedPageBreak/>
        <w:t>较。</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有助于形成数据评估标准的问题包括：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1.受试者的选择是前瞻性的还是回顾性的？</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2.是否明确了干预措施？</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3.是否对受试者如何分组进行了充分说明？</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4.是否对预后风险因素的组间分布进行了充分说明？</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5.上述因素在组间是否具有可比性？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6.</w:t>
      </w:r>
      <w:bookmarkStart w:id="74" w:name="OLE_LINK2"/>
      <w:bookmarkStart w:id="75" w:name="OLE_LINK1"/>
      <w:r w:rsidRPr="00E54C78">
        <w:rPr>
          <w:rFonts w:ascii="宋体" w:hAnsi="宋体"/>
          <w:sz w:val="32"/>
          <w:szCs w:val="32"/>
        </w:rPr>
        <w:t>是否在试验设计或者分析中，对可能的混杂因素进行了充分的控制？</w:t>
      </w:r>
      <w:bookmarkEnd w:id="74"/>
      <w:bookmarkEnd w:id="75"/>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7.对结果的测量是否无偏倚？</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8.随访时间是否足以观察试验结果？</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9.随访的比例是多少？是否有数据从分析中被排除？</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10.各组间退出率及退出原因是否相似？</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三、病例对照研究</w:t>
      </w:r>
      <w:r w:rsidRPr="00E54C78">
        <w:rPr>
          <w:rFonts w:ascii="宋体" w:hAnsi="宋体"/>
          <w:sz w:val="32"/>
          <w:szCs w:val="32"/>
        </w:rPr>
        <w:tab/>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选择发生/未发生规定结果的研究对象，获取其是否使用产品的信息并进行比较。</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有助于形成数据评估标准的问题包括：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1.是否对如何定义受试者以及如何分组进行了充分说明？</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2.病例组的疾病状态是否经过可靠评估与确认？</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3.对照组是否从源对象人群中随机选择？</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4.是否对预后风险因素的组间分布进行了充分说明？</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5.上述因素在组间是否具有可比性？</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6.在试验设计或者分析中，是否对可能的混杂因素进行了充分的控制？</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lastRenderedPageBreak/>
        <w:t>7.是否在盲态下以相同方式对两组的干预措施进行评估？</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8.如何定义应答率？</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9.两组间无应答率及其原因是否相同？</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10.是否使用了适当的统计分析？</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11.是否由于干预相关因素在病例和对照间的过度匹配而影响分析？</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四、病例系列研究</w:t>
      </w:r>
      <w:r w:rsidRPr="00E54C78">
        <w:rPr>
          <w:rFonts w:ascii="宋体" w:hAnsi="宋体"/>
          <w:sz w:val="32"/>
          <w:szCs w:val="32"/>
        </w:rPr>
        <w:tab/>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产品用于一系列患者并报告了结果，未设立对照组。</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有助于形成数据评估标准的问题包括：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1.病例系列是否为相关人群的代表性样本？</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2.是否明确了入选及排除标准？</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3.所有受试者是否在相似的疾病病程进入研究？</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4.随访时间是否足以对重要事件进行观察？</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5.是否对使用的技术进行了充分说明？</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6</w:t>
      </w:r>
      <w:r w:rsidRPr="00E54C78">
        <w:rPr>
          <w:rFonts w:ascii="宋体" w:hAnsi="宋体"/>
          <w:sz w:val="32"/>
          <w:szCs w:val="32"/>
          <w:lang/>
        </w:rPr>
        <w:t>.</w:t>
      </w:r>
      <w:r w:rsidRPr="00E54C78">
        <w:rPr>
          <w:rFonts w:ascii="宋体" w:hAnsi="宋体"/>
          <w:sz w:val="32"/>
          <w:szCs w:val="32"/>
        </w:rPr>
        <w:t>是否使用客观标准或在盲态下对结果进行评估？</w:t>
      </w:r>
    </w:p>
    <w:p w:rsidR="00E1541F" w:rsidRPr="00E54C78" w:rsidRDefault="00FF7FC2">
      <w:pPr>
        <w:pStyle w:val="11"/>
        <w:overflowPunct w:val="0"/>
        <w:spacing w:after="0" w:line="540" w:lineRule="exact"/>
        <w:ind w:firstLine="640"/>
        <w:rPr>
          <w:rFonts w:ascii="宋体" w:hAnsi="宋体"/>
          <w:sz w:val="32"/>
          <w:szCs w:val="32"/>
        </w:rPr>
      </w:pPr>
      <w:r w:rsidRPr="00E54C78">
        <w:rPr>
          <w:rFonts w:ascii="宋体" w:hAnsi="宋体"/>
          <w:sz w:val="32"/>
          <w:szCs w:val="32"/>
        </w:rPr>
        <w:t>7</w:t>
      </w:r>
      <w:r w:rsidRPr="00E54C78">
        <w:rPr>
          <w:rFonts w:ascii="宋体" w:hAnsi="宋体"/>
          <w:sz w:val="32"/>
          <w:szCs w:val="32"/>
          <w:lang/>
        </w:rPr>
        <w:t>.</w:t>
      </w:r>
      <w:r w:rsidRPr="00E54C78">
        <w:rPr>
          <w:rFonts w:ascii="宋体" w:hAnsi="宋体"/>
          <w:sz w:val="32"/>
          <w:szCs w:val="32"/>
        </w:rPr>
        <w:t>如进行子系列间比较，是否对系列以及预后风险因素的分布进行了充分说明？</w:t>
      </w:r>
      <w:r w:rsidRPr="00E54C78">
        <w:rPr>
          <w:rFonts w:ascii="宋体" w:hAnsi="宋体"/>
          <w:sz w:val="32"/>
          <w:szCs w:val="32"/>
        </w:rPr>
        <w:br w:type="page"/>
      </w:r>
    </w:p>
    <w:p w:rsidR="00E1541F" w:rsidRPr="00E54C78" w:rsidRDefault="00FF7FC2">
      <w:pPr>
        <w:pStyle w:val="2"/>
        <w:spacing w:line="560" w:lineRule="exact"/>
        <w:ind w:left="0"/>
        <w:rPr>
          <w:rFonts w:ascii="宋体" w:eastAsia="宋体" w:hAnsi="宋体" w:cs="黑体"/>
          <w:b w:val="0"/>
          <w:bCs w:val="0"/>
          <w:sz w:val="32"/>
          <w:szCs w:val="36"/>
          <w:lang w:eastAsia="zh-CN"/>
        </w:rPr>
      </w:pPr>
      <w:bookmarkStart w:id="76" w:name="_Toc24222078"/>
      <w:bookmarkStart w:id="77" w:name="_Toc28845859"/>
      <w:r w:rsidRPr="00E54C78">
        <w:rPr>
          <w:rFonts w:ascii="宋体" w:eastAsia="宋体" w:hAnsi="宋体" w:cs="黑体" w:hint="eastAsia"/>
          <w:b w:val="0"/>
          <w:bCs w:val="0"/>
          <w:sz w:val="32"/>
          <w:szCs w:val="36"/>
          <w:lang w:eastAsia="zh-CN"/>
        </w:rPr>
        <w:lastRenderedPageBreak/>
        <w:t>附件6</w:t>
      </w:r>
    </w:p>
    <w:p w:rsidR="00E1541F" w:rsidRPr="00E54C78" w:rsidRDefault="00E1541F">
      <w:pPr>
        <w:spacing w:after="0" w:line="560" w:lineRule="exact"/>
        <w:jc w:val="center"/>
        <w:rPr>
          <w:rFonts w:ascii="宋体" w:eastAsia="宋体" w:hAnsi="宋体"/>
        </w:rPr>
      </w:pPr>
    </w:p>
    <w:p w:rsidR="00E1541F" w:rsidRPr="00E54C78" w:rsidRDefault="00FF7FC2">
      <w:pPr>
        <w:pStyle w:val="2"/>
        <w:spacing w:line="560" w:lineRule="exact"/>
        <w:ind w:left="0"/>
        <w:jc w:val="center"/>
        <w:rPr>
          <w:rFonts w:ascii="宋体" w:eastAsia="宋体" w:hAnsi="宋体" w:cs="Times New Roman"/>
          <w:b w:val="0"/>
          <w:bCs w:val="0"/>
          <w:sz w:val="44"/>
          <w:szCs w:val="44"/>
          <w:lang w:eastAsia="zh-CN"/>
        </w:rPr>
      </w:pPr>
      <w:r w:rsidRPr="00E54C78">
        <w:rPr>
          <w:rFonts w:ascii="宋体" w:eastAsia="宋体" w:hAnsi="宋体" w:cs="Times New Roman"/>
          <w:b w:val="0"/>
          <w:bCs w:val="0"/>
          <w:sz w:val="44"/>
          <w:szCs w:val="44"/>
          <w:lang w:eastAsia="zh-CN"/>
        </w:rPr>
        <w:t>参考评估方法</w:t>
      </w:r>
      <w:bookmarkEnd w:id="76"/>
      <w:bookmarkEnd w:id="77"/>
    </w:p>
    <w:p w:rsidR="00E1541F" w:rsidRPr="00E54C78" w:rsidRDefault="00E1541F">
      <w:pPr>
        <w:spacing w:after="0" w:line="560" w:lineRule="exact"/>
        <w:jc w:val="center"/>
        <w:rPr>
          <w:rFonts w:ascii="宋体" w:eastAsia="宋体" w:hAnsi="宋体"/>
        </w:rPr>
      </w:pP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很多方法可用于临床数据的评估及权重分配。表1、表2中给出了可能使用的评估标准举例，可按顺序使用这些标准，并为适用的数据集分配权重。表1列明的数据适宜性标准虽然适用于所有医疗器械，但实际使用的方法将根据产品的不同而有所不同。</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hint="eastAsia"/>
          <w:sz w:val="32"/>
          <w:szCs w:val="32"/>
        </w:rPr>
        <w:t>临床评价</w:t>
      </w:r>
      <w:r w:rsidRPr="00E54C78">
        <w:rPr>
          <w:rFonts w:ascii="宋体" w:hAnsi="宋体"/>
          <w:sz w:val="32"/>
          <w:szCs w:val="32"/>
        </w:rPr>
        <w:t>人员需根据数据来源类型对数据集进行分类，系统考虑最有可能影响结果解读的因素（表格2）。</w:t>
      </w:r>
      <w:r w:rsidRPr="00E54C78">
        <w:rPr>
          <w:rFonts w:ascii="宋体" w:hAnsi="宋体" w:hint="eastAsia"/>
          <w:sz w:val="32"/>
          <w:szCs w:val="32"/>
        </w:rPr>
        <w:t>临床</w:t>
      </w:r>
      <w:r w:rsidRPr="00E54C78">
        <w:rPr>
          <w:rFonts w:ascii="宋体" w:hAnsi="宋体"/>
          <w:sz w:val="32"/>
          <w:szCs w:val="32"/>
        </w:rPr>
        <w:t>评价人员需在一定范围内确定哪一类问题对</w:t>
      </w:r>
      <w:r w:rsidRPr="00E54C78">
        <w:rPr>
          <w:rFonts w:ascii="宋体" w:hAnsi="宋体" w:hint="eastAsia"/>
          <w:sz w:val="32"/>
          <w:szCs w:val="32"/>
        </w:rPr>
        <w:t>产品</w:t>
      </w:r>
      <w:r w:rsidRPr="00E54C78">
        <w:rPr>
          <w:rFonts w:ascii="宋体" w:hAnsi="宋体"/>
          <w:sz w:val="32"/>
          <w:szCs w:val="32"/>
        </w:rPr>
        <w:t>特征、研发历史以及预期临床使用</w:t>
      </w:r>
      <w:r w:rsidRPr="00E54C78">
        <w:rPr>
          <w:rFonts w:ascii="宋体" w:hAnsi="宋体" w:hint="eastAsia"/>
          <w:sz w:val="32"/>
          <w:szCs w:val="32"/>
        </w:rPr>
        <w:t>更</w:t>
      </w:r>
      <w:r w:rsidRPr="00E54C78">
        <w:rPr>
          <w:rFonts w:ascii="宋体" w:hAnsi="宋体"/>
          <w:sz w:val="32"/>
          <w:szCs w:val="32"/>
        </w:rPr>
        <w:t>为重要。以下举例中使用的标准聚焦于较高风险产品可能关注的问题，如产品特征、结果评价方法、随访时间和完成情况以及结果的统计和临床意义等。</w:t>
      </w:r>
    </w:p>
    <w:p w:rsidR="00E1541F" w:rsidRPr="00E54C78" w:rsidRDefault="00FF7FC2">
      <w:pPr>
        <w:pStyle w:val="11"/>
        <w:overflowPunct w:val="0"/>
        <w:spacing w:after="0" w:line="560" w:lineRule="exact"/>
        <w:ind w:firstLine="640"/>
        <w:rPr>
          <w:rFonts w:ascii="宋体" w:hAnsi="宋体"/>
          <w:sz w:val="32"/>
          <w:szCs w:val="32"/>
        </w:rPr>
      </w:pPr>
      <w:r w:rsidRPr="00E54C78">
        <w:rPr>
          <w:rFonts w:ascii="宋体" w:hAnsi="宋体"/>
          <w:sz w:val="32"/>
          <w:szCs w:val="32"/>
        </w:rPr>
        <w:t>以下示例中，使用分配权重的方法来评估数据集对证明产品安全性、临床性能和</w:t>
      </w:r>
      <w:r w:rsidRPr="00E54C78">
        <w:rPr>
          <w:rFonts w:ascii="宋体" w:hAnsi="宋体"/>
          <w:sz w:val="32"/>
          <w:szCs w:val="32"/>
          <w:lang/>
        </w:rPr>
        <w:t>/</w:t>
      </w:r>
      <w:r w:rsidRPr="00E54C78">
        <w:rPr>
          <w:rFonts w:ascii="宋体" w:hAnsi="宋体"/>
          <w:sz w:val="32"/>
          <w:szCs w:val="32"/>
        </w:rPr>
        <w:t>或有效性的贡献。当某一数据集拥有的一级分级越多时，其提供的证据的权重就越大，但并不建议将各类情形的相对权重相加构成总分。</w:t>
      </w:r>
    </w:p>
    <w:p w:rsidR="00E1541F" w:rsidRPr="00E54C78" w:rsidRDefault="00FF7FC2">
      <w:pPr>
        <w:widowControl w:val="0"/>
        <w:spacing w:after="0" w:line="240" w:lineRule="auto"/>
        <w:rPr>
          <w:rFonts w:ascii="宋体" w:eastAsia="宋体" w:hAnsi="宋体" w:cs="Times New Roman"/>
          <w:sz w:val="32"/>
          <w:szCs w:val="32"/>
        </w:rPr>
      </w:pPr>
      <w:r w:rsidRPr="00E54C78">
        <w:rPr>
          <w:rFonts w:ascii="宋体" w:eastAsia="宋体" w:hAnsi="宋体" w:cs="Times New Roman"/>
          <w:sz w:val="32"/>
          <w:szCs w:val="32"/>
        </w:rPr>
        <w:br w:type="page"/>
      </w:r>
    </w:p>
    <w:p w:rsidR="00E1541F" w:rsidRPr="00E54C78" w:rsidRDefault="00FF7FC2">
      <w:pPr>
        <w:widowControl w:val="0"/>
        <w:jc w:val="center"/>
        <w:rPr>
          <w:rFonts w:ascii="宋体" w:eastAsia="宋体" w:hAnsi="宋体" w:cs="Times New Roman"/>
        </w:rPr>
      </w:pPr>
      <w:r w:rsidRPr="00E54C78">
        <w:rPr>
          <w:rFonts w:ascii="宋体" w:eastAsia="宋体" w:hAnsi="宋体" w:cs="Times New Roman"/>
          <w:b/>
          <w:spacing w:val="-1"/>
          <w:sz w:val="24"/>
        </w:rPr>
        <w:lastRenderedPageBreak/>
        <w:t>表1 适宜性评估标准举例</w:t>
      </w:r>
    </w:p>
    <w:tbl>
      <w:tblPr>
        <w:tblStyle w:val="aa"/>
        <w:tblW w:w="0" w:type="auto"/>
        <w:tblBorders>
          <w:left w:val="none" w:sz="0" w:space="0" w:color="auto"/>
          <w:right w:val="none" w:sz="0" w:space="0" w:color="auto"/>
          <w:insideV w:val="none" w:sz="0" w:space="0" w:color="auto"/>
        </w:tblBorders>
        <w:tblLook w:val="04A0"/>
      </w:tblPr>
      <w:tblGrid>
        <w:gridCol w:w="2130"/>
        <w:gridCol w:w="3081"/>
        <w:gridCol w:w="1180"/>
        <w:gridCol w:w="2131"/>
      </w:tblGrid>
      <w:tr w:rsidR="00E1541F" w:rsidRPr="00E54C78">
        <w:tc>
          <w:tcPr>
            <w:tcW w:w="2130" w:type="dxa"/>
            <w:tcBorders>
              <w:top w:val="single" w:sz="24" w:space="0" w:color="auto"/>
            </w:tcBorders>
            <w:vAlign w:val="center"/>
          </w:tcPr>
          <w:p w:rsidR="00E1541F" w:rsidRPr="00E54C78" w:rsidRDefault="00FF7FC2">
            <w:pPr>
              <w:widowControl w:val="0"/>
              <w:spacing w:after="0" w:line="240" w:lineRule="exact"/>
              <w:jc w:val="center"/>
              <w:rPr>
                <w:rFonts w:ascii="宋体" w:eastAsia="宋体" w:hAnsi="宋体" w:cs="Times New Roman"/>
                <w:b/>
                <w:sz w:val="20"/>
              </w:rPr>
            </w:pPr>
            <w:r w:rsidRPr="00E54C78">
              <w:rPr>
                <w:rFonts w:ascii="宋体" w:eastAsia="宋体" w:hAnsi="宋体" w:cs="Times New Roman"/>
                <w:b/>
                <w:sz w:val="20"/>
              </w:rPr>
              <w:t>适宜性标准</w:t>
            </w:r>
          </w:p>
        </w:tc>
        <w:tc>
          <w:tcPr>
            <w:tcW w:w="3081" w:type="dxa"/>
            <w:tcBorders>
              <w:top w:val="single" w:sz="24" w:space="0" w:color="auto"/>
            </w:tcBorders>
            <w:vAlign w:val="center"/>
          </w:tcPr>
          <w:p w:rsidR="00E1541F" w:rsidRPr="00E54C78" w:rsidRDefault="00FF7FC2">
            <w:pPr>
              <w:widowControl w:val="0"/>
              <w:spacing w:after="0" w:line="240" w:lineRule="exact"/>
              <w:jc w:val="center"/>
              <w:rPr>
                <w:rFonts w:ascii="宋体" w:eastAsia="宋体" w:hAnsi="宋体" w:cs="Times New Roman"/>
                <w:b/>
                <w:sz w:val="20"/>
              </w:rPr>
            </w:pPr>
            <w:r w:rsidRPr="00E54C78">
              <w:rPr>
                <w:rFonts w:ascii="宋体" w:eastAsia="宋体" w:hAnsi="宋体" w:cs="Times New Roman"/>
                <w:b/>
                <w:sz w:val="20"/>
              </w:rPr>
              <w:t>说明</w:t>
            </w:r>
          </w:p>
        </w:tc>
        <w:tc>
          <w:tcPr>
            <w:tcW w:w="3311" w:type="dxa"/>
            <w:gridSpan w:val="2"/>
            <w:tcBorders>
              <w:top w:val="single" w:sz="24" w:space="0" w:color="auto"/>
              <w:bottom w:val="single" w:sz="4" w:space="0" w:color="auto"/>
            </w:tcBorders>
            <w:vAlign w:val="center"/>
          </w:tcPr>
          <w:p w:rsidR="00E1541F" w:rsidRPr="00E54C78" w:rsidRDefault="00FF7FC2">
            <w:pPr>
              <w:widowControl w:val="0"/>
              <w:spacing w:after="0" w:line="240" w:lineRule="exact"/>
              <w:jc w:val="center"/>
              <w:rPr>
                <w:rFonts w:ascii="宋体" w:eastAsia="宋体" w:hAnsi="宋体" w:cs="Times New Roman"/>
                <w:b/>
                <w:sz w:val="20"/>
              </w:rPr>
            </w:pPr>
            <w:r w:rsidRPr="00E54C78">
              <w:rPr>
                <w:rFonts w:ascii="宋体" w:eastAsia="宋体" w:hAnsi="宋体" w:cs="Times New Roman"/>
                <w:b/>
                <w:sz w:val="20"/>
              </w:rPr>
              <w:t>分级系统</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适当的</w:t>
            </w:r>
            <w:r w:rsidRPr="00E54C78">
              <w:rPr>
                <w:rFonts w:ascii="宋体" w:eastAsia="宋体" w:hAnsi="宋体" w:cs="Times New Roman" w:hint="eastAsia"/>
                <w:sz w:val="20"/>
              </w:rPr>
              <w:t>产品</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数据是否来源于申报</w:t>
            </w:r>
            <w:r w:rsidRPr="00E54C78">
              <w:rPr>
                <w:rFonts w:ascii="宋体" w:eastAsia="宋体" w:hAnsi="宋体" w:cs="Times New Roman" w:hint="eastAsia"/>
                <w:sz w:val="20"/>
              </w:rPr>
              <w:t>产品</w:t>
            </w:r>
            <w:r w:rsidRPr="00E54C78">
              <w:rPr>
                <w:rFonts w:ascii="宋体" w:eastAsia="宋体" w:hAnsi="宋体" w:cs="Times New Roman"/>
                <w:sz w:val="20"/>
              </w:rPr>
              <w:t>？</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D1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申报</w:t>
            </w:r>
            <w:r w:rsidRPr="00E54C78">
              <w:rPr>
                <w:rFonts w:ascii="宋体" w:eastAsia="宋体" w:hAnsi="宋体" w:cs="Times New Roman" w:hint="eastAsia"/>
                <w:sz w:val="20"/>
              </w:rPr>
              <w:t>产品</w:t>
            </w:r>
          </w:p>
        </w:tc>
      </w:tr>
      <w:tr w:rsidR="00E1541F" w:rsidRPr="00E54C78">
        <w:tc>
          <w:tcPr>
            <w:tcW w:w="2130" w:type="dxa"/>
            <w:vMerge/>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D2</w:t>
            </w:r>
          </w:p>
        </w:tc>
        <w:tc>
          <w:tcPr>
            <w:tcW w:w="2131"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同品种</w:t>
            </w:r>
            <w:r w:rsidRPr="00E54C78">
              <w:rPr>
                <w:rFonts w:ascii="宋体" w:eastAsia="宋体" w:hAnsi="宋体" w:cs="Times New Roman" w:hint="eastAsia"/>
                <w:sz w:val="20"/>
              </w:rPr>
              <w:t>医疗</w:t>
            </w:r>
            <w:r w:rsidRPr="00E54C78">
              <w:rPr>
                <w:rFonts w:ascii="宋体" w:eastAsia="宋体" w:hAnsi="宋体" w:cs="Times New Roman"/>
                <w:sz w:val="20"/>
              </w:rPr>
              <w:t>器械（等同器械、可比器械）</w:t>
            </w:r>
          </w:p>
        </w:tc>
      </w:tr>
      <w:tr w:rsidR="00E1541F" w:rsidRPr="00E54C78">
        <w:tc>
          <w:tcPr>
            <w:tcW w:w="2130" w:type="dxa"/>
            <w:vMerge/>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D3</w:t>
            </w:r>
          </w:p>
        </w:tc>
        <w:tc>
          <w:tcPr>
            <w:tcW w:w="2131"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其他</w:t>
            </w:r>
            <w:r w:rsidRPr="00E54C78">
              <w:rPr>
                <w:rFonts w:ascii="宋体" w:eastAsia="宋体" w:hAnsi="宋体" w:cs="Times New Roman" w:hint="eastAsia"/>
                <w:sz w:val="20"/>
              </w:rPr>
              <w:t>产品</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适当的适用范围</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适用范围是否相同？</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A1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相同</w:t>
            </w:r>
          </w:p>
        </w:tc>
      </w:tr>
      <w:tr w:rsidR="00E1541F" w:rsidRPr="00E54C78">
        <w:tc>
          <w:tcPr>
            <w:tcW w:w="2130" w:type="dxa"/>
            <w:vMerge/>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A2</w:t>
            </w:r>
          </w:p>
        </w:tc>
        <w:tc>
          <w:tcPr>
            <w:tcW w:w="2131"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轻微偏离</w:t>
            </w:r>
          </w:p>
        </w:tc>
      </w:tr>
      <w:tr w:rsidR="00E1541F" w:rsidRPr="00E54C78">
        <w:tc>
          <w:tcPr>
            <w:tcW w:w="2130" w:type="dxa"/>
            <w:vMerge/>
            <w:tcBorders>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A3</w:t>
            </w:r>
          </w:p>
        </w:tc>
        <w:tc>
          <w:tcPr>
            <w:tcW w:w="2131"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重大偏离</w:t>
            </w:r>
          </w:p>
        </w:tc>
      </w:tr>
      <w:tr w:rsidR="00E1541F" w:rsidRPr="00E54C78">
        <w:tc>
          <w:tcPr>
            <w:tcW w:w="2130" w:type="dxa"/>
            <w:vMerge w:val="restart"/>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适当的患者人群</w:t>
            </w:r>
          </w:p>
        </w:tc>
        <w:tc>
          <w:tcPr>
            <w:tcW w:w="3081" w:type="dxa"/>
            <w:vMerge w:val="restart"/>
            <w:tcBorders>
              <w:bottom w:val="nil"/>
            </w:tcBorders>
            <w:vAlign w:val="center"/>
          </w:tcPr>
          <w:p w:rsidR="00E1541F" w:rsidRPr="00E54C78" w:rsidRDefault="00FF7FC2">
            <w:pPr>
              <w:widowControl w:val="0"/>
              <w:spacing w:line="240" w:lineRule="exact"/>
              <w:rPr>
                <w:rFonts w:ascii="宋体" w:eastAsia="宋体" w:hAnsi="宋体" w:cs="Times New Roman"/>
              </w:rPr>
            </w:pPr>
            <w:r w:rsidRPr="00E54C78">
              <w:rPr>
                <w:rFonts w:ascii="宋体" w:eastAsia="宋体" w:hAnsi="宋体" w:cs="Times New Roman"/>
                <w:sz w:val="20"/>
              </w:rPr>
              <w:t>数据来源的患者人群是否可代表预期使用人群（如年龄、性别等）和临床状况（包含疾病状态和严重度）？</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P1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适用</w:t>
            </w:r>
          </w:p>
        </w:tc>
      </w:tr>
      <w:tr w:rsidR="00E1541F" w:rsidRPr="00E54C78">
        <w:trPr>
          <w:trHeight w:val="53"/>
        </w:trPr>
        <w:tc>
          <w:tcPr>
            <w:tcW w:w="2130" w:type="dxa"/>
            <w:vMerge/>
            <w:tcBorders>
              <w:top w:val="nil"/>
              <w:bottom w:val="nil"/>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top w:val="nil"/>
              <w:bottom w:val="nil"/>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P2</w:t>
            </w:r>
          </w:p>
        </w:tc>
        <w:tc>
          <w:tcPr>
            <w:tcW w:w="2131"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有限</w:t>
            </w:r>
          </w:p>
        </w:tc>
      </w:tr>
      <w:tr w:rsidR="00E1541F" w:rsidRPr="00E54C78">
        <w:trPr>
          <w:trHeight w:val="53"/>
        </w:trPr>
        <w:tc>
          <w:tcPr>
            <w:tcW w:w="2130" w:type="dxa"/>
            <w:vMerge/>
            <w:tcBorders>
              <w:top w:val="nil"/>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top w:val="nil"/>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P3</w:t>
            </w:r>
          </w:p>
        </w:tc>
        <w:tc>
          <w:tcPr>
            <w:tcW w:w="2131"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不同人群</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可接受的报告</w:t>
            </w:r>
            <w:r w:rsidRPr="00E54C78">
              <w:rPr>
                <w:rFonts w:ascii="宋体" w:eastAsia="宋体" w:hAnsi="宋体" w:cs="Times New Roman"/>
                <w:sz w:val="20"/>
                <w:lang/>
              </w:rPr>
              <w:t>/</w:t>
            </w:r>
            <w:r w:rsidRPr="00E54C78">
              <w:rPr>
                <w:rFonts w:ascii="宋体" w:eastAsia="宋体" w:hAnsi="宋体" w:cs="Times New Roman"/>
                <w:sz w:val="20"/>
              </w:rPr>
              <w:t>数据汇总</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数据是否包含实施合理的、客观的评估所需要的足够信息？</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R1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高质量</w:t>
            </w:r>
          </w:p>
        </w:tc>
      </w:tr>
      <w:tr w:rsidR="00E1541F" w:rsidRPr="00E54C78">
        <w:tc>
          <w:tcPr>
            <w:tcW w:w="2130" w:type="dxa"/>
            <w:vMerge/>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R2</w:t>
            </w:r>
          </w:p>
        </w:tc>
        <w:tc>
          <w:tcPr>
            <w:tcW w:w="2131"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微小缺陷</w:t>
            </w:r>
          </w:p>
        </w:tc>
      </w:tr>
      <w:tr w:rsidR="00E1541F" w:rsidRPr="00E54C78">
        <w:tc>
          <w:tcPr>
            <w:tcW w:w="2130" w:type="dxa"/>
            <w:vMerge/>
            <w:tcBorders>
              <w:bottom w:val="single" w:sz="2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bottom w:val="single" w:sz="2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2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R3</w:t>
            </w:r>
          </w:p>
        </w:tc>
        <w:tc>
          <w:tcPr>
            <w:tcW w:w="2131" w:type="dxa"/>
            <w:tcBorders>
              <w:top w:val="nil"/>
              <w:bottom w:val="single" w:sz="2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信息不充分</w:t>
            </w:r>
          </w:p>
        </w:tc>
      </w:tr>
    </w:tbl>
    <w:p w:rsidR="00E1541F" w:rsidRPr="00E54C78" w:rsidRDefault="00E1541F">
      <w:pPr>
        <w:widowControl w:val="0"/>
        <w:spacing w:line="240" w:lineRule="exact"/>
        <w:jc w:val="center"/>
        <w:rPr>
          <w:rFonts w:ascii="宋体" w:eastAsia="宋体" w:hAnsi="宋体" w:cs="Times New Roman"/>
          <w:b/>
          <w:sz w:val="24"/>
          <w:szCs w:val="24"/>
        </w:rPr>
      </w:pPr>
    </w:p>
    <w:p w:rsidR="00E1541F" w:rsidRPr="00E54C78" w:rsidRDefault="00FF7FC2">
      <w:pPr>
        <w:widowControl w:val="0"/>
        <w:spacing w:line="240" w:lineRule="exact"/>
        <w:jc w:val="center"/>
        <w:rPr>
          <w:rFonts w:ascii="宋体" w:eastAsia="宋体" w:hAnsi="宋体" w:cs="Times New Roman"/>
          <w:b/>
          <w:sz w:val="24"/>
          <w:szCs w:val="24"/>
        </w:rPr>
      </w:pPr>
      <w:r w:rsidRPr="00E54C78">
        <w:rPr>
          <w:rFonts w:ascii="宋体" w:eastAsia="宋体" w:hAnsi="宋体" w:cs="Times New Roman"/>
          <w:b/>
          <w:sz w:val="24"/>
          <w:szCs w:val="24"/>
        </w:rPr>
        <w:t>表2 数据贡献评估标准示例</w:t>
      </w:r>
    </w:p>
    <w:tbl>
      <w:tblPr>
        <w:tblStyle w:val="aa"/>
        <w:tblW w:w="0" w:type="auto"/>
        <w:tblBorders>
          <w:left w:val="none" w:sz="0" w:space="0" w:color="auto"/>
          <w:right w:val="none" w:sz="0" w:space="0" w:color="auto"/>
          <w:insideV w:val="none" w:sz="0" w:space="0" w:color="auto"/>
        </w:tblBorders>
        <w:tblLook w:val="04A0"/>
      </w:tblPr>
      <w:tblGrid>
        <w:gridCol w:w="2130"/>
        <w:gridCol w:w="3081"/>
        <w:gridCol w:w="1180"/>
        <w:gridCol w:w="2131"/>
      </w:tblGrid>
      <w:tr w:rsidR="00E1541F" w:rsidRPr="00E54C78">
        <w:tc>
          <w:tcPr>
            <w:tcW w:w="2130" w:type="dxa"/>
            <w:tcBorders>
              <w:top w:val="single" w:sz="24" w:space="0" w:color="auto"/>
            </w:tcBorders>
            <w:vAlign w:val="center"/>
          </w:tcPr>
          <w:p w:rsidR="00E1541F" w:rsidRPr="00E54C78" w:rsidRDefault="00FF7FC2">
            <w:pPr>
              <w:widowControl w:val="0"/>
              <w:spacing w:line="240" w:lineRule="exact"/>
              <w:jc w:val="center"/>
              <w:rPr>
                <w:rFonts w:ascii="宋体" w:eastAsia="宋体" w:hAnsi="宋体" w:cs="Times New Roman"/>
                <w:b/>
                <w:sz w:val="20"/>
              </w:rPr>
            </w:pPr>
            <w:r w:rsidRPr="00E54C78">
              <w:rPr>
                <w:rFonts w:ascii="宋体" w:eastAsia="宋体" w:hAnsi="宋体" w:cs="Times New Roman"/>
                <w:b/>
                <w:sz w:val="20"/>
              </w:rPr>
              <w:t>数据贡献标准</w:t>
            </w:r>
          </w:p>
        </w:tc>
        <w:tc>
          <w:tcPr>
            <w:tcW w:w="3081" w:type="dxa"/>
            <w:tcBorders>
              <w:top w:val="single" w:sz="24" w:space="0" w:color="auto"/>
            </w:tcBorders>
            <w:vAlign w:val="center"/>
          </w:tcPr>
          <w:p w:rsidR="00E1541F" w:rsidRPr="00E54C78" w:rsidRDefault="00FF7FC2">
            <w:pPr>
              <w:widowControl w:val="0"/>
              <w:spacing w:line="240" w:lineRule="exact"/>
              <w:jc w:val="center"/>
              <w:rPr>
                <w:rFonts w:ascii="宋体" w:eastAsia="宋体" w:hAnsi="宋体" w:cs="Times New Roman"/>
                <w:b/>
                <w:sz w:val="20"/>
              </w:rPr>
            </w:pPr>
            <w:r w:rsidRPr="00E54C78">
              <w:rPr>
                <w:rFonts w:ascii="宋体" w:eastAsia="宋体" w:hAnsi="宋体" w:cs="Times New Roman"/>
                <w:b/>
                <w:sz w:val="20"/>
              </w:rPr>
              <w:t>说明</w:t>
            </w:r>
          </w:p>
        </w:tc>
        <w:tc>
          <w:tcPr>
            <w:tcW w:w="3311" w:type="dxa"/>
            <w:gridSpan w:val="2"/>
            <w:tcBorders>
              <w:top w:val="single" w:sz="24" w:space="0" w:color="auto"/>
              <w:bottom w:val="single" w:sz="4" w:space="0" w:color="auto"/>
            </w:tcBorders>
            <w:vAlign w:val="center"/>
          </w:tcPr>
          <w:p w:rsidR="00E1541F" w:rsidRPr="00E54C78" w:rsidRDefault="00FF7FC2">
            <w:pPr>
              <w:widowControl w:val="0"/>
              <w:spacing w:line="240" w:lineRule="exact"/>
              <w:jc w:val="center"/>
              <w:rPr>
                <w:rFonts w:ascii="宋体" w:eastAsia="宋体" w:hAnsi="宋体" w:cs="Times New Roman"/>
                <w:b/>
                <w:sz w:val="20"/>
              </w:rPr>
            </w:pPr>
            <w:r w:rsidRPr="00E54C78">
              <w:rPr>
                <w:rFonts w:ascii="宋体" w:eastAsia="宋体" w:hAnsi="宋体" w:cs="Times New Roman"/>
                <w:b/>
                <w:sz w:val="20"/>
              </w:rPr>
              <w:t>分级系统</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数据来源类型</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试验设计是否适当？</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T1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是</w:t>
            </w:r>
          </w:p>
        </w:tc>
      </w:tr>
      <w:tr w:rsidR="00E1541F" w:rsidRPr="00E54C78">
        <w:tc>
          <w:tcPr>
            <w:tcW w:w="2130" w:type="dxa"/>
            <w:vMerge/>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T2</w:t>
            </w:r>
          </w:p>
        </w:tc>
        <w:tc>
          <w:tcPr>
            <w:tcW w:w="2131"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否</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结果指标</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报告的结果指标是否反映了医疗器械的预期性能？</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O1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是</w:t>
            </w:r>
          </w:p>
        </w:tc>
      </w:tr>
      <w:tr w:rsidR="00E1541F" w:rsidRPr="00E54C78">
        <w:tc>
          <w:tcPr>
            <w:tcW w:w="2130" w:type="dxa"/>
            <w:vMerge/>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O2</w:t>
            </w:r>
          </w:p>
        </w:tc>
        <w:tc>
          <w:tcPr>
            <w:tcW w:w="2131" w:type="dxa"/>
            <w:tcBorders>
              <w:top w:val="nil"/>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否</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随访</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随访期限是否足以评价治疗效果并识别并发症？</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F1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是</w:t>
            </w:r>
          </w:p>
        </w:tc>
      </w:tr>
      <w:tr w:rsidR="00E1541F" w:rsidRPr="00E54C78">
        <w:tc>
          <w:tcPr>
            <w:tcW w:w="2130" w:type="dxa"/>
            <w:vMerge/>
            <w:tcBorders>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F2</w:t>
            </w:r>
          </w:p>
        </w:tc>
        <w:tc>
          <w:tcPr>
            <w:tcW w:w="2131"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否</w:t>
            </w:r>
          </w:p>
        </w:tc>
      </w:tr>
      <w:tr w:rsidR="00E1541F" w:rsidRPr="00E54C78">
        <w:tc>
          <w:tcPr>
            <w:tcW w:w="2130"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统计意义</w:t>
            </w:r>
          </w:p>
        </w:tc>
        <w:tc>
          <w:tcPr>
            <w:tcW w:w="3081" w:type="dxa"/>
            <w:vMerge w:val="restart"/>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是否提供了数据的统计分析以及其是否适当？</w:t>
            </w:r>
          </w:p>
        </w:tc>
        <w:tc>
          <w:tcPr>
            <w:tcW w:w="1180"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S1</w:t>
            </w:r>
          </w:p>
        </w:tc>
        <w:tc>
          <w:tcPr>
            <w:tcW w:w="2131" w:type="dxa"/>
            <w:tcBorders>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是</w:t>
            </w:r>
          </w:p>
        </w:tc>
      </w:tr>
      <w:tr w:rsidR="00E1541F" w:rsidRPr="00E54C78">
        <w:tc>
          <w:tcPr>
            <w:tcW w:w="2130" w:type="dxa"/>
            <w:vMerge/>
            <w:tcBorders>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bottom w:val="single" w:sz="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S2</w:t>
            </w:r>
          </w:p>
        </w:tc>
        <w:tc>
          <w:tcPr>
            <w:tcW w:w="2131" w:type="dxa"/>
            <w:tcBorders>
              <w:top w:val="nil"/>
              <w:bottom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否</w:t>
            </w:r>
          </w:p>
        </w:tc>
      </w:tr>
      <w:tr w:rsidR="00E1541F" w:rsidRPr="00E54C78">
        <w:tc>
          <w:tcPr>
            <w:tcW w:w="2130" w:type="dxa"/>
            <w:vMerge w:val="restart"/>
            <w:tcBorders>
              <w:top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临床意义</w:t>
            </w:r>
          </w:p>
        </w:tc>
        <w:tc>
          <w:tcPr>
            <w:tcW w:w="3081" w:type="dxa"/>
            <w:vMerge w:val="restart"/>
            <w:tcBorders>
              <w:top w:val="single" w:sz="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观察到的使用效果是否具有临床意义？</w:t>
            </w:r>
          </w:p>
        </w:tc>
        <w:tc>
          <w:tcPr>
            <w:tcW w:w="1180" w:type="dxa"/>
            <w:tcBorders>
              <w:top w:val="single" w:sz="4" w:space="0" w:color="auto"/>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C1</w:t>
            </w:r>
          </w:p>
        </w:tc>
        <w:tc>
          <w:tcPr>
            <w:tcW w:w="2131" w:type="dxa"/>
            <w:tcBorders>
              <w:top w:val="single" w:sz="4" w:space="0" w:color="auto"/>
              <w:bottom w:val="nil"/>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是</w:t>
            </w:r>
          </w:p>
        </w:tc>
      </w:tr>
      <w:tr w:rsidR="00E1541F" w:rsidRPr="00E54C78">
        <w:tc>
          <w:tcPr>
            <w:tcW w:w="2130" w:type="dxa"/>
            <w:vMerge/>
            <w:tcBorders>
              <w:bottom w:val="single" w:sz="2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3081" w:type="dxa"/>
            <w:vMerge/>
            <w:tcBorders>
              <w:bottom w:val="single" w:sz="24" w:space="0" w:color="auto"/>
            </w:tcBorders>
            <w:vAlign w:val="center"/>
          </w:tcPr>
          <w:p w:rsidR="00E1541F" w:rsidRPr="00E54C78" w:rsidRDefault="00E1541F">
            <w:pPr>
              <w:widowControl w:val="0"/>
              <w:spacing w:line="240" w:lineRule="exact"/>
              <w:rPr>
                <w:rFonts w:ascii="宋体" w:eastAsia="宋体" w:hAnsi="宋体" w:cs="Times New Roman"/>
                <w:sz w:val="20"/>
              </w:rPr>
            </w:pPr>
          </w:p>
        </w:tc>
        <w:tc>
          <w:tcPr>
            <w:tcW w:w="1180" w:type="dxa"/>
            <w:tcBorders>
              <w:top w:val="nil"/>
              <w:bottom w:val="single" w:sz="2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C2</w:t>
            </w:r>
          </w:p>
        </w:tc>
        <w:tc>
          <w:tcPr>
            <w:tcW w:w="2131" w:type="dxa"/>
            <w:tcBorders>
              <w:top w:val="nil"/>
              <w:bottom w:val="single" w:sz="24" w:space="0" w:color="auto"/>
            </w:tcBorders>
            <w:vAlign w:val="center"/>
          </w:tcPr>
          <w:p w:rsidR="00E1541F" w:rsidRPr="00E54C78" w:rsidRDefault="00FF7FC2">
            <w:pPr>
              <w:widowControl w:val="0"/>
              <w:spacing w:line="240" w:lineRule="exact"/>
              <w:rPr>
                <w:rFonts w:ascii="宋体" w:eastAsia="宋体" w:hAnsi="宋体" w:cs="Times New Roman"/>
                <w:sz w:val="20"/>
              </w:rPr>
            </w:pPr>
            <w:r w:rsidRPr="00E54C78">
              <w:rPr>
                <w:rFonts w:ascii="宋体" w:eastAsia="宋体" w:hAnsi="宋体" w:cs="Times New Roman"/>
                <w:sz w:val="20"/>
              </w:rPr>
              <w:t>否</w:t>
            </w:r>
          </w:p>
        </w:tc>
      </w:tr>
    </w:tbl>
    <w:p w:rsidR="00E1541F" w:rsidRPr="00E54C78" w:rsidRDefault="00E1541F">
      <w:pPr>
        <w:widowControl w:val="0"/>
        <w:spacing w:after="0" w:line="240" w:lineRule="auto"/>
        <w:jc w:val="center"/>
        <w:rPr>
          <w:rFonts w:ascii="宋体" w:eastAsia="宋体" w:hAnsi="宋体" w:cs="Times New Roman"/>
          <w:sz w:val="44"/>
          <w:szCs w:val="44"/>
        </w:rPr>
      </w:pPr>
      <w:bookmarkStart w:id="78" w:name="_Toc27846775"/>
    </w:p>
    <w:p w:rsidR="00E1541F" w:rsidRPr="00E54C78" w:rsidRDefault="00E1541F">
      <w:pPr>
        <w:widowControl w:val="0"/>
        <w:spacing w:after="0" w:line="240" w:lineRule="auto"/>
        <w:jc w:val="center"/>
        <w:rPr>
          <w:rFonts w:ascii="宋体" w:eastAsia="宋体" w:hAnsi="宋体" w:cs="Times New Roman"/>
          <w:sz w:val="44"/>
          <w:szCs w:val="44"/>
        </w:rPr>
      </w:pPr>
    </w:p>
    <w:p w:rsidR="00E1541F" w:rsidRPr="00E54C78" w:rsidRDefault="00E1541F">
      <w:pPr>
        <w:widowControl w:val="0"/>
        <w:spacing w:after="0" w:line="240" w:lineRule="auto"/>
        <w:jc w:val="center"/>
        <w:rPr>
          <w:rFonts w:ascii="宋体" w:eastAsia="宋体" w:hAnsi="宋体" w:cs="Times New Roman"/>
          <w:sz w:val="44"/>
          <w:szCs w:val="44"/>
        </w:rPr>
      </w:pPr>
    </w:p>
    <w:p w:rsidR="00E1541F" w:rsidRPr="00E54C78" w:rsidRDefault="00E1541F">
      <w:pPr>
        <w:widowControl w:val="0"/>
        <w:spacing w:after="0" w:line="240" w:lineRule="auto"/>
        <w:jc w:val="center"/>
        <w:rPr>
          <w:rFonts w:ascii="宋体" w:eastAsia="宋体" w:hAnsi="宋体" w:cs="Times New Roman"/>
          <w:sz w:val="44"/>
          <w:szCs w:val="44"/>
        </w:rPr>
      </w:pPr>
    </w:p>
    <w:p w:rsidR="00E1541F" w:rsidRPr="00E54C78" w:rsidRDefault="00FF7FC2">
      <w:pPr>
        <w:widowControl w:val="0"/>
        <w:spacing w:after="0" w:line="240" w:lineRule="auto"/>
        <w:jc w:val="center"/>
        <w:rPr>
          <w:rFonts w:ascii="宋体" w:eastAsia="宋体" w:hAnsi="宋体" w:cs="Times New Roman"/>
          <w:sz w:val="44"/>
          <w:szCs w:val="44"/>
        </w:rPr>
      </w:pPr>
      <w:r w:rsidRPr="00E54C78">
        <w:rPr>
          <w:rFonts w:ascii="宋体" w:eastAsia="宋体" w:hAnsi="宋体" w:cs="Times New Roman"/>
          <w:sz w:val="44"/>
          <w:szCs w:val="44"/>
        </w:rPr>
        <w:t>第三部分：临床试验</w:t>
      </w:r>
    </w:p>
    <w:p w:rsidR="00E1541F" w:rsidRPr="00E54C78" w:rsidRDefault="00E1541F">
      <w:pPr>
        <w:widowControl w:val="0"/>
        <w:spacing w:after="0" w:line="360" w:lineRule="auto"/>
        <w:ind w:firstLineChars="200" w:firstLine="640"/>
        <w:rPr>
          <w:rFonts w:ascii="宋体" w:eastAsia="宋体" w:hAnsi="宋体" w:cs="Times New Roman"/>
          <w:sz w:val="32"/>
          <w:szCs w:val="32"/>
        </w:rPr>
      </w:pPr>
    </w:p>
    <w:p w:rsidR="00E1541F" w:rsidRPr="00E54C78" w:rsidRDefault="00FF7FC2">
      <w:pPr>
        <w:widowControl w:val="0"/>
        <w:spacing w:after="0" w:line="600" w:lineRule="exact"/>
        <w:ind w:firstLineChars="200" w:firstLine="640"/>
        <w:jc w:val="both"/>
        <w:rPr>
          <w:rFonts w:ascii="宋体" w:eastAsia="宋体" w:hAnsi="宋体" w:cs="Times New Roman"/>
          <w:b/>
          <w:sz w:val="32"/>
          <w:szCs w:val="32"/>
        </w:rPr>
      </w:pPr>
      <w:r w:rsidRPr="00E54C78">
        <w:rPr>
          <w:rFonts w:ascii="宋体" w:eastAsia="宋体" w:hAnsi="宋体" w:cs="Times New Roman"/>
          <w:sz w:val="32"/>
          <w:szCs w:val="32"/>
        </w:rPr>
        <w:t>一、概述</w:t>
      </w:r>
      <w:bookmarkEnd w:id="78"/>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bCs/>
          <w:sz w:val="32"/>
          <w:szCs w:val="32"/>
        </w:rPr>
        <w:t>（一）</w:t>
      </w:r>
      <w:r w:rsidRPr="00E54C78">
        <w:rPr>
          <w:rFonts w:ascii="宋体" w:eastAsia="宋体" w:hAnsi="宋体" w:cs="Times New Roman"/>
          <w:sz w:val="32"/>
          <w:szCs w:val="32"/>
        </w:rPr>
        <w:t>临床试验的定义</w:t>
      </w:r>
    </w:p>
    <w:p w:rsidR="00E1541F" w:rsidRPr="00E54C78" w:rsidRDefault="00FF7FC2">
      <w:pPr>
        <w:widowControl w:val="0"/>
        <w:tabs>
          <w:tab w:val="left" w:pos="540"/>
        </w:tabs>
        <w:spacing w:after="0" w:line="600" w:lineRule="exact"/>
        <w:ind w:firstLineChars="200" w:firstLine="640"/>
        <w:jc w:val="both"/>
        <w:rPr>
          <w:rFonts w:ascii="宋体" w:eastAsia="宋体" w:hAnsi="宋体" w:cs="Times New Roman"/>
          <w:sz w:val="32"/>
          <w:szCs w:val="32"/>
          <w:lang w:val="en-GB"/>
        </w:rPr>
      </w:pPr>
      <w:r w:rsidRPr="00E54C78">
        <w:rPr>
          <w:rFonts w:ascii="宋体" w:eastAsia="宋体" w:hAnsi="宋体" w:cs="Times New Roman"/>
          <w:sz w:val="32"/>
          <w:szCs w:val="32"/>
        </w:rPr>
        <w:t>临床试验被定义为，为评价医疗器械的安全性、临床性能和/或有效性，在一例或多例受试者中开展的系统性的试验或研究。</w:t>
      </w:r>
    </w:p>
    <w:p w:rsidR="00E1541F" w:rsidRPr="00E54C78" w:rsidRDefault="00FF7FC2">
      <w:pPr>
        <w:widowControl w:val="0"/>
        <w:spacing w:after="0" w:line="600" w:lineRule="exact"/>
        <w:ind w:firstLineChars="200" w:firstLine="640"/>
        <w:jc w:val="both"/>
        <w:rPr>
          <w:rFonts w:ascii="宋体" w:eastAsia="宋体" w:hAnsi="宋体" w:cs="Times New Roman"/>
          <w:bCs/>
          <w:sz w:val="32"/>
          <w:szCs w:val="32"/>
        </w:rPr>
      </w:pPr>
      <w:r w:rsidRPr="00E54C78">
        <w:rPr>
          <w:rFonts w:ascii="宋体" w:eastAsia="宋体" w:hAnsi="宋体" w:cs="Times New Roman"/>
          <w:bCs/>
          <w:sz w:val="32"/>
          <w:szCs w:val="32"/>
        </w:rPr>
        <w:t>（二）临床试验的目的</w:t>
      </w:r>
    </w:p>
    <w:p w:rsidR="00E1541F" w:rsidRPr="00E54C78" w:rsidRDefault="00FF7FC2">
      <w:pPr>
        <w:widowControl w:val="0"/>
        <w:tabs>
          <w:tab w:val="left" w:pos="540"/>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临床试验旨在评价产品在其适用范围或特定适应证下的安全性、临床性能和/或有效性。</w:t>
      </w:r>
    </w:p>
    <w:p w:rsidR="00E1541F" w:rsidRPr="00E54C78" w:rsidRDefault="00FF7FC2">
      <w:pPr>
        <w:widowControl w:val="0"/>
        <w:spacing w:after="0" w:line="600" w:lineRule="exact"/>
        <w:ind w:firstLineChars="200" w:firstLine="640"/>
        <w:jc w:val="both"/>
        <w:rPr>
          <w:rFonts w:ascii="宋体" w:eastAsia="宋体" w:hAnsi="宋体" w:cs="Times New Roman"/>
          <w:bCs/>
          <w:sz w:val="32"/>
          <w:szCs w:val="32"/>
        </w:rPr>
      </w:pPr>
      <w:r w:rsidRPr="00E54C78">
        <w:rPr>
          <w:rFonts w:ascii="宋体" w:eastAsia="宋体" w:hAnsi="宋体" w:cs="Times New Roman"/>
          <w:sz w:val="32"/>
          <w:szCs w:val="32"/>
        </w:rPr>
        <w:t>（三）</w:t>
      </w:r>
      <w:r w:rsidRPr="00E54C78">
        <w:rPr>
          <w:rFonts w:ascii="宋体" w:eastAsia="宋体" w:hAnsi="宋体" w:cs="Times New Roman"/>
          <w:bCs/>
          <w:sz w:val="32"/>
          <w:szCs w:val="32"/>
        </w:rPr>
        <w:t>如何开展临床试验</w:t>
      </w:r>
    </w:p>
    <w:p w:rsidR="00E1541F" w:rsidRPr="00E54C78" w:rsidRDefault="00FF7FC2">
      <w:pPr>
        <w:widowControl w:val="0"/>
        <w:spacing w:after="0" w:line="600" w:lineRule="exact"/>
        <w:ind w:firstLineChars="200" w:firstLine="636"/>
        <w:jc w:val="both"/>
        <w:rPr>
          <w:rFonts w:ascii="宋体" w:eastAsia="宋体" w:hAnsi="宋体" w:cs="Times New Roman"/>
          <w:strike/>
          <w:sz w:val="32"/>
          <w:szCs w:val="32"/>
          <w:lang w:val="en-GB"/>
        </w:rPr>
      </w:pPr>
      <w:r w:rsidRPr="00E54C78">
        <w:rPr>
          <w:rFonts w:ascii="宋体" w:eastAsia="宋体" w:hAnsi="宋体" w:cs="Times New Roman"/>
          <w:spacing w:val="-1"/>
          <w:sz w:val="32"/>
          <w:szCs w:val="32"/>
        </w:rPr>
        <w:t>《医疗器械临床试验质量管理规范》规定了开展临床试验的相关要求。临床试验必须考虑临床数据收集的科学原则以及围绕受试者使用的公认伦理标准。</w:t>
      </w:r>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bookmarkStart w:id="79" w:name="_Toc27846776"/>
      <w:r w:rsidRPr="00E54C78">
        <w:rPr>
          <w:rFonts w:ascii="宋体" w:eastAsia="宋体" w:hAnsi="宋体" w:cs="Times New Roman"/>
          <w:sz w:val="32"/>
          <w:szCs w:val="32"/>
        </w:rPr>
        <w:t>二、范围</w:t>
      </w:r>
      <w:bookmarkEnd w:id="79"/>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bookmarkStart w:id="80" w:name="_Hlk75724246"/>
      <w:r w:rsidRPr="00E54C78">
        <w:rPr>
          <w:rFonts w:ascii="宋体" w:eastAsia="宋体" w:hAnsi="宋体" w:cs="Times New Roman"/>
          <w:sz w:val="32"/>
          <w:szCs w:val="32"/>
        </w:rPr>
        <w:t>本部分旨在以下方面提供以下指导：</w:t>
      </w:r>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（一）何时需开展医疗器械临床试验，以论证产品对相关安全和性能基本原则的符合性；</w:t>
      </w:r>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（二）关于医疗器械临床试验的一般原则。</w:t>
      </w:r>
    </w:p>
    <w:bookmarkEnd w:id="80"/>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鉴于医疗器械及其风险的广泛多样性，本部分不为特定医疗</w:t>
      </w:r>
      <w:r w:rsidRPr="00E54C78">
        <w:rPr>
          <w:rFonts w:ascii="宋体" w:eastAsia="宋体" w:hAnsi="宋体" w:cs="Times New Roman"/>
          <w:sz w:val="32"/>
          <w:szCs w:val="32"/>
        </w:rPr>
        <w:lastRenderedPageBreak/>
        <w:t>器械的临床试验提供全面的指导。</w:t>
      </w:r>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本部分是医疗器械临床评价通用指导原则体系的一部分，与《决策是否开展医疗器械临床试验技术指导原则》《医疗器械临床试验设计指导原则》《接受医疗器械境外临床试验数据技术指导原则》等文件相互引用。</w:t>
      </w:r>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本文件适用于医疗器械，不适用于按照医疗器械管理的体外诊断试剂。</w:t>
      </w:r>
    </w:p>
    <w:p w:rsidR="00E1541F" w:rsidRPr="00E54C78" w:rsidRDefault="00FF7FC2">
      <w:pPr>
        <w:widowControl w:val="0"/>
        <w:spacing w:after="0" w:line="600" w:lineRule="exact"/>
        <w:ind w:firstLineChars="200" w:firstLine="640"/>
        <w:jc w:val="both"/>
        <w:rPr>
          <w:rFonts w:ascii="宋体" w:eastAsia="宋体" w:hAnsi="宋体" w:cs="Times New Roman"/>
          <w:sz w:val="32"/>
          <w:szCs w:val="32"/>
        </w:rPr>
      </w:pPr>
      <w:bookmarkStart w:id="81" w:name="_Toc148779664"/>
      <w:bookmarkStart w:id="82" w:name="_Toc27846777"/>
      <w:bookmarkEnd w:id="81"/>
      <w:r w:rsidRPr="00E54C78">
        <w:rPr>
          <w:rFonts w:ascii="宋体" w:eastAsia="宋体" w:hAnsi="宋体" w:cs="Times New Roman"/>
          <w:sz w:val="32"/>
          <w:szCs w:val="32"/>
        </w:rPr>
        <w:t>三、是否需开展临床试验的一般原则</w:t>
      </w:r>
      <w:bookmarkEnd w:id="82"/>
    </w:p>
    <w:p w:rsidR="00E1541F" w:rsidRPr="00E54C78" w:rsidRDefault="00FF7FC2">
      <w:pPr>
        <w:widowControl w:val="0"/>
        <w:spacing w:after="0" w:line="600" w:lineRule="exact"/>
        <w:ind w:firstLineChars="196" w:firstLine="627"/>
        <w:jc w:val="both"/>
        <w:rPr>
          <w:rFonts w:ascii="宋体" w:eastAsia="宋体" w:hAnsi="宋体" w:cs="楷体_GB2312"/>
          <w:bCs/>
          <w:sz w:val="32"/>
          <w:szCs w:val="32"/>
        </w:rPr>
      </w:pPr>
      <w:r w:rsidRPr="00E54C78">
        <w:rPr>
          <w:rFonts w:ascii="宋体" w:eastAsia="宋体" w:hAnsi="宋体" w:cs="楷体_GB2312" w:hint="eastAsia"/>
          <w:bCs/>
          <w:sz w:val="32"/>
          <w:szCs w:val="32"/>
        </w:rPr>
        <w:t>（一）何时需开展临床试验</w:t>
      </w:r>
    </w:p>
    <w:p w:rsidR="00E1541F" w:rsidRPr="00E54C78" w:rsidRDefault="00FF7FC2">
      <w:pPr>
        <w:widowControl w:val="0"/>
        <w:tabs>
          <w:tab w:val="left" w:pos="0"/>
          <w:tab w:val="left" w:pos="1701"/>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当其他数据来源（如非临床测试、已有临床数据等）不能论证产品对于安全和性能基本原则的符合性时（包括安全性、临床性能和/或有效性，以及受益/风险比的可接受性）时，需要开展临床试验。开展临床试验时，获得的数据用于产品临床评价过程且为临床证据的一部分。</w:t>
      </w:r>
    </w:p>
    <w:p w:rsidR="00E1541F" w:rsidRPr="00E54C78" w:rsidRDefault="00FF7FC2">
      <w:pPr>
        <w:widowControl w:val="0"/>
        <w:tabs>
          <w:tab w:val="left" w:pos="0"/>
          <w:tab w:val="left" w:pos="1701"/>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考虑是否需要开展临床试验时，需考虑对于特定</w:t>
      </w:r>
      <w:r w:rsidRPr="00E54C78">
        <w:rPr>
          <w:rFonts w:ascii="宋体" w:eastAsia="宋体" w:hAnsi="宋体" w:cs="Times New Roman" w:hint="eastAsia"/>
          <w:sz w:val="32"/>
          <w:szCs w:val="32"/>
        </w:rPr>
        <w:t>产品</w:t>
      </w:r>
      <w:r w:rsidRPr="00E54C78">
        <w:rPr>
          <w:rFonts w:ascii="宋体" w:eastAsia="宋体" w:hAnsi="宋体" w:cs="Times New Roman"/>
          <w:sz w:val="32"/>
          <w:szCs w:val="32"/>
        </w:rPr>
        <w:t>在其适用范围下，是否存在需在临床试验中解决的安全性、临床性能和/或有效性的新问题。通常，此类问题更多见于高风险和/或新型</w:t>
      </w:r>
      <w:r w:rsidRPr="00E54C78">
        <w:rPr>
          <w:rFonts w:ascii="宋体" w:eastAsia="宋体" w:hAnsi="宋体" w:cs="Times New Roman" w:hint="eastAsia"/>
          <w:sz w:val="32"/>
          <w:szCs w:val="32"/>
        </w:rPr>
        <w:t>医疗</w:t>
      </w:r>
      <w:r w:rsidRPr="00E54C78">
        <w:rPr>
          <w:rFonts w:ascii="宋体" w:eastAsia="宋体" w:hAnsi="宋体" w:cs="Times New Roman"/>
          <w:sz w:val="32"/>
          <w:szCs w:val="32"/>
        </w:rPr>
        <w:t>器械。</w:t>
      </w:r>
    </w:p>
    <w:p w:rsidR="00E1541F" w:rsidRPr="00E54C78" w:rsidRDefault="00FF7FC2">
      <w:pPr>
        <w:widowControl w:val="0"/>
        <w:tabs>
          <w:tab w:val="left" w:pos="0"/>
          <w:tab w:val="left" w:pos="1701"/>
        </w:tabs>
        <w:spacing w:after="0" w:line="600" w:lineRule="exact"/>
        <w:ind w:firstLineChars="200" w:firstLine="640"/>
        <w:jc w:val="both"/>
        <w:rPr>
          <w:rFonts w:ascii="宋体" w:eastAsia="宋体" w:hAnsi="宋体" w:cs="Times New Roman"/>
          <w:strike/>
          <w:sz w:val="32"/>
          <w:szCs w:val="32"/>
          <w:u w:val="single"/>
        </w:rPr>
      </w:pPr>
      <w:r w:rsidRPr="00E54C78">
        <w:rPr>
          <w:rFonts w:ascii="宋体" w:eastAsia="宋体" w:hAnsi="宋体" w:cs="Times New Roman"/>
          <w:sz w:val="32"/>
          <w:szCs w:val="32"/>
        </w:rPr>
        <w:t>新技术要求的临床试验数据，对于成熟技术可能是不需要的。在没有识别出新的风险，且适用范围未改变的情形下，对于成熟技术，原则上，已有的临床数据（如已发表的文献、临床经验报</w:t>
      </w:r>
      <w:r w:rsidRPr="00E54C78">
        <w:rPr>
          <w:rFonts w:ascii="宋体" w:eastAsia="宋体" w:hAnsi="宋体" w:cs="Times New Roman"/>
          <w:sz w:val="32"/>
          <w:szCs w:val="32"/>
        </w:rPr>
        <w:lastRenderedPageBreak/>
        <w:t>告、上市后报告和不良事件数据等）可能已可充分确认其安全性、临床性能和/或有效性。</w:t>
      </w:r>
    </w:p>
    <w:p w:rsidR="00E1541F" w:rsidRPr="00E54C78" w:rsidRDefault="00FF7FC2">
      <w:pPr>
        <w:widowControl w:val="0"/>
        <w:spacing w:after="0" w:line="600" w:lineRule="exact"/>
        <w:ind w:firstLineChars="196" w:firstLine="627"/>
        <w:jc w:val="both"/>
        <w:rPr>
          <w:rFonts w:ascii="宋体" w:eastAsia="宋体" w:hAnsi="宋体" w:cs="楷体_GB2312"/>
          <w:bCs/>
          <w:sz w:val="32"/>
          <w:szCs w:val="32"/>
        </w:rPr>
      </w:pPr>
      <w:r w:rsidRPr="00E54C78">
        <w:rPr>
          <w:rFonts w:ascii="宋体" w:eastAsia="宋体" w:hAnsi="宋体" w:cs="楷体_GB2312" w:hint="eastAsia"/>
          <w:bCs/>
          <w:sz w:val="32"/>
          <w:szCs w:val="32"/>
        </w:rPr>
        <w:t>（二）是否需要开展临床试验的主要考虑因素</w:t>
      </w:r>
    </w:p>
    <w:p w:rsidR="00E1541F" w:rsidRPr="00E54C78" w:rsidRDefault="00FF7FC2">
      <w:pPr>
        <w:widowControl w:val="0"/>
        <w:tabs>
          <w:tab w:val="left" w:pos="0"/>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1.识别需临床数据支持的安全和性能基本原则（例如，特定的安全性、临床性能、受益/风险的可接受性）;</w:t>
      </w:r>
    </w:p>
    <w:p w:rsidR="00E1541F" w:rsidRPr="00E54C78" w:rsidRDefault="00FF7FC2">
      <w:pPr>
        <w:widowControl w:val="0"/>
        <w:tabs>
          <w:tab w:val="left" w:pos="0"/>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2.风险管理活动有助于识别需要的临床数据，以解决现有信息（如产品设计，临床前和材料/技术评价，相关标准的符合性，说明书和标签等）未能完全解决的剩余风险和临床性能方面的问题。</w:t>
      </w:r>
    </w:p>
    <w:p w:rsidR="00E1541F" w:rsidRPr="00E54C78" w:rsidRDefault="00FF7FC2">
      <w:pPr>
        <w:widowControl w:val="0"/>
        <w:tabs>
          <w:tab w:val="left" w:pos="0"/>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3.临床评价将论证哪些临床数据可通过文献检索、已完成的临床试验（包括在其他监管区域产生的临床数据）、临床经验或同品种</w:t>
      </w:r>
      <w:r w:rsidRPr="00E54C78">
        <w:rPr>
          <w:rFonts w:ascii="宋体" w:eastAsia="宋体" w:hAnsi="宋体" w:cs="Times New Roman" w:hint="eastAsia"/>
          <w:sz w:val="32"/>
          <w:szCs w:val="32"/>
        </w:rPr>
        <w:t>医疗</w:t>
      </w:r>
      <w:r w:rsidRPr="00E54C78">
        <w:rPr>
          <w:rFonts w:ascii="宋体" w:eastAsia="宋体" w:hAnsi="宋体" w:cs="Times New Roman"/>
          <w:sz w:val="32"/>
          <w:szCs w:val="32"/>
        </w:rPr>
        <w:t>器械的临床数据提供；当数据不可获得或不足以论证产品对安全和性能基本原则的符合性时，哪些临床数据需从临床试验中产生。同品种</w:t>
      </w:r>
      <w:r w:rsidRPr="00E54C78">
        <w:rPr>
          <w:rFonts w:ascii="宋体" w:eastAsia="宋体" w:hAnsi="宋体" w:cs="Times New Roman" w:hint="eastAsia"/>
          <w:sz w:val="32"/>
          <w:szCs w:val="32"/>
        </w:rPr>
        <w:t>医疗</w:t>
      </w:r>
      <w:r w:rsidRPr="00E54C78">
        <w:rPr>
          <w:rFonts w:ascii="宋体" w:eastAsia="宋体" w:hAnsi="宋体" w:cs="Times New Roman"/>
          <w:sz w:val="32"/>
          <w:szCs w:val="32"/>
        </w:rPr>
        <w:t>器械临床数据的可比性和充分性需仔细检查。</w:t>
      </w:r>
    </w:p>
    <w:p w:rsidR="00E1541F" w:rsidRPr="00E54C78" w:rsidRDefault="00FF7FC2">
      <w:pPr>
        <w:widowControl w:val="0"/>
        <w:tabs>
          <w:tab w:val="left" w:pos="0"/>
        </w:tabs>
        <w:spacing w:after="0" w:line="60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是否需要开展临床试验的主要考虑因素见图1，具体要求可参考《决策是否开展医疗器械临床试验技术指导原则》。</w:t>
      </w:r>
    </w:p>
    <w:p w:rsidR="00E1541F" w:rsidRPr="00E54C78" w:rsidRDefault="00DF73DF">
      <w:pPr>
        <w:widowControl w:val="0"/>
        <w:spacing w:after="0" w:line="240" w:lineRule="auto"/>
        <w:rPr>
          <w:rFonts w:ascii="宋体" w:eastAsia="宋体" w:hAnsi="宋体" w:cs="Times New Roman"/>
          <w:b/>
          <w:sz w:val="24"/>
          <w:szCs w:val="20"/>
        </w:rPr>
      </w:pPr>
      <w:r w:rsidRPr="00E54C78">
        <w:rPr>
          <w:rFonts w:ascii="宋体" w:eastAsia="宋体" w:hAnsi="宋体" w:cs="Times New Roman"/>
          <w:noProof/>
          <w:sz w:val="24"/>
          <w:szCs w:val="20"/>
        </w:rPr>
        <w:lastRenderedPageBreak/>
        <w:pict>
          <v:group id="_x0000_s1027" style="position:absolute;margin-left:0;margin-top:14pt;width:429pt;height:524pt;z-index:251664384" coordorigin="76200" coordsize="5267326,5806976203" o:gfxdata="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">
            <v:group id="Group 68" o:spid="_x0000_s1029" style="position:absolute;left:76200;width:5219700;height:5105400" coordsize="5219700,5105400" o:gfxdata="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Sq6z6uwAAANsAAAAPAAAAAAAAAAEAIAAA&#10;ADgAAABkcnMvZG93bnJldi54bWxQSwECFAAUAAAACACHTuJAMy8FnjsAAAA5AAAAFQAAAAAAAAAB&#10;ACAAAAAgAQAAZHJzL2dyb3Vwc2hhcGV4bWwueG1sUEsFBgAAAAAGAAYAYAEAAN0DAAAAAA==&#10;">
              <v:group id="Group 66" o:spid="_x0000_s1031" style="position:absolute;width:5219700;height:5105400" coordsize="5219700,5105400" o:gfxdata="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H3nCWG9AAAA2wAAAA8AAAAAAAAAAQAg&#10;AAAAOAAAAGRycy9kb3ducmV2LnhtbFBLAQIUABQAAAAIAIdO4kAzLwWeOwAAADkAAAAVAAAAAAAA&#10;AAEAIAAAACIBAABkcnMvZ3JvdXBzaGFwZXhtbC54bWxQSwUGAAAAAAYABgBgAQAA3wMAAAAA&#10;">
                <v:shape id="Text Box 58" o:spid="_x0000_s1071" type="#_x0000_t202" style="position:absolute;left:1685925;top:2143125;width:323850;height:285750" o:gfxdata="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KM4/Ea4AAAA2wAAAA8AAAAAAAAAAQAgAAAAOAAAAGRycy9kb3ducmV2LnhtbFBL&#10;AQIUABQAAAAIAIdO4kAzLwWeOwAAADkAAAAQAAAAAAAAAAEAIAAAAB0BAABkcnMvc2hhcGV4bWwu&#10;eG1sUEsFBgAAAAAGAAYAWwEAAMcDAAAAAA==&#10;" filled="f" stroked="f" strokeweight=".5pt">
                  <v:textbox>
                    <w:txbxContent>
                      <w:p w:rsidR="00DF73DF" w:rsidRDefault="004346D8">
                        <w:pPr>
                          <w:rPr>
                            <w:rFonts w:ascii="仿宋_GB2312" w:eastAsia="仿宋_GB2312"/>
                            <w:sz w:val="21"/>
                            <w:szCs w:val="21"/>
                          </w:rPr>
                        </w:pPr>
                        <w:r>
                          <w:rPr>
                            <w:rFonts w:ascii="仿宋_GB2312" w:eastAsia="仿宋_GB2312" w:hint="eastAsia"/>
                            <w:sz w:val="21"/>
                            <w:szCs w:val="21"/>
                          </w:rPr>
                          <w:t>是</w:t>
                        </w:r>
                      </w:p>
                    </w:txbxContent>
                  </v:textbox>
                </v:shape>
                <v:group id="Group 65" o:spid="_x0000_s1032" style="position:absolute;width:5219700;height:5105400" coordsize="5219700,5105400" o:gfxdata="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GM0OIi9AAAA2wAAAA8AAAAAAAAAAQAg&#10;AAAAOAAAAGRycy9kb3ducmV2LnhtbFBLAQIUABQAAAAIAIdO4kAzLwWeOwAAADkAAAAVAAAAAAAA&#10;AAEAIAAAACIBAABkcnMvZ3JvdXBzaGFwZXhtbC54bWxQSwUGAAAAAAYABgBgAQAA3wMAAAAA&#10;">
                  <v:group id="Group 64" o:spid="_x0000_s1034" style="position:absolute;width:5219700;height:5105400" coordsize="5219700,5105400" o:gfxdata="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FMu/jO9AAAA2wAAAA8AAAAAAAAAAQAg&#10;AAAAOAAAAGRycy9kb3ducmV2LnhtbFBLAQIUABQAAAAIAIdO4kAzLwWeOwAAADkAAAAVAAAAAAAA&#10;AAEAIAAAACIBAABkcnMvZ3JvdXBzaGFwZXhtbC54bWxQSwUGAAAAAAYABgBgAQAA3wMAAAAA&#10;">
                    <v:group id="Group 63" o:spid="_x0000_s1036" style="position:absolute;width:5219700;height:5105400" coordsize="5219700,5105400" o:gfxdata="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Wtp8H7wAAADbAAAADwAAAAAAAAABACAA&#10;AAA4AAAAZHJzL2Rvd25yZXYueG1sUEsBAhQAFAAAAAgAh07iQDMvBZ47AAAAOQAAABUAAAAAAAAA&#10;AQAgAAAAIQEAAGRycy9ncm91cHNoYXBleG1sLnhtbFBLBQYAAAAABgAGAGABAADeAwAAAAA=&#10;">
                      <v:group id="Group 61" o:spid="_x0000_s1038" style="position:absolute;width:5219700;height:5105400" coordsize="5219700,5105400" o:gfxdata="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FREfzvgAAANsAAAAPAAAAAAAAAAEA&#10;IAAAADgAAABkcnMvZG93bnJldi54bWxQSwECFAAUAAAACACHTuJAMy8FnjsAAAA5AAAAFQAAAAAA&#10;AAABACAAAAAjAQAAZHJzL2dyb3Vwc2hhcGV4bWwueG1sUEsFBgAAAAAGAAYAYAEAAOADAAAAAA==&#10;">
                        <v:shapetype id="_x0000_t32" coordsize="21600,21600" o:spt="32" o:oned="t" path="m,l21600,21600e" filled="f">
                          <v:path arrowok="t" fillok="f" o:connecttype="none"/>
                          <o:lock v:ext="edit" shapetype="t"/>
                        </v:shapetype>
                        <v:shape id="Straight Arrow Connector 49" o:spid="_x0000_s1070" type="#_x0000_t32" style="position:absolute;left:3457575;top:4381500;width:9525;height:295275" o:gfxdata="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MJ3zevAAAANsAAAAPAAAAAAAAAAEAIAAAADgAAABkcnMvZG93bnJldi54&#10;bWxQSwECFAAUAAAACACHTuJAMy8FnjsAAAA5AAAAEAAAAAAAAAABACAAAAAhAQAAZHJzL3NoYXBl&#10;eG1sLnhtbFBLBQYAAAAABgAGAFsBAADLAwAAAAA=&#10;" strokecolor="black [3213]" strokeweight="2pt">
                          <v:stroke endarrow="block"/>
                        </v:shape>
                        <v:group id="Group 57" o:spid="_x0000_s1039" style="position:absolute;width:5219700;height:5105400" coordsize="5219700,5105400" o:gfxdata="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OuNsKG9AAAA2wAAAA8AAAAAAAAAAQAg&#10;AAAAOAAAAGRycy9kb3ducmV2LnhtbFBLAQIUABQAAAAIAIdO4kAzLwWeOwAAADkAAAAVAAAAAAAA&#10;AAEAIAAAACIBAABkcnMvZ3JvdXBzaGFwZXhtbC54bWxQSwUGAAAAAAYABgBgAQAA3wMAAAAA&#10;">
                          <v:group id="Group 55" o:spid="_x0000_s1041" style="position:absolute;width:5219700;height:5105400" coordsize="5219700,5105400" o:gfxdata="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HQTi029AAAA2wAAAA8AAAAAAAAAAQAg&#10;AAAAOAAAAGRycy9kb3ducmV2LnhtbFBLAQIUABQAAAAIAIdO4kAzLwWeOwAAADkAAAAVAAAAAAAA&#10;AAEAIAAAACIBAABkcnMvZ3JvdXBzaGFwZXhtbC54bWxQSwUGAAAAAAYABgBgAQAA3wMAAAAA&#10;">
                            <v:group id="Group 53" o:spid="_x0000_s1043" style="position:absolute;width:5219700;height:5105400" coordsize="5219700,5105400" o:gfxdata="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JS2tqK9AAAA2wAAAA8AAAAAAAAAAQAg&#10;AAAAOAAAAGRycy9kb3ducmV2LnhtbFBLAQIUABQAAAAIAIdO4kAzLwWeOwAAADkAAAAVAAAAAAAA&#10;AAEAIAAAACIBAABkcnMvZ3JvdXBzaGFwZXhtbC54bWxQSwUGAAAAAAYABgBgAQAA3wMAAAAA&#10;">
                              <v:group id="Group 51" o:spid="_x0000_s1045" style="position:absolute;left:1285875;width:3933825;height:5105400" coordsize="3933825,5105400" o:gfxdata="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LKI1OvgAAANsAAAAPAAAAAAAAAAEA&#10;IAAAADgAAABkcnMvZG93bnJldi54bWxQSwECFAAUAAAACACHTuJAMy8FnjsAAAA5AAAAFQAAAAAA&#10;AAABACAAAAAjAQAAZHJzL2dyb3Vwc2hhcGV4bWwueG1sUEsFBgAAAAAGAAYAYAEAAOADAAAAAA==&#10;">
                                <v:group id="Group 48" o:spid="_x0000_s1047" style="position:absolute;width:3933825;height:4886325" coordsize="3933825,4886325" o:gfxdata="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fy7IOuwAAANsAAAAPAAAAAAAAAAEAIAAA&#10;ADgAAABkcnMvZG93bnJldi54bWxQSwECFAAUAAAACACHTuJAMy8FnjsAAAA5AAAAFQAAAAAAAAAB&#10;ACAAAAAgAQAAZHJzL2dyb3Vwc2hhcGV4bWwueG1sUEsFBgAAAAAGAAYAYAEAAN0DAAAAAA==&#10;">
                                  <v:group id="Group 46" o:spid="_x0000_s1049" style="position:absolute;width:3676650;height:4886325" coordsize="3676650,4886325" o:gfxdata="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AEYg+e9AAAA2wAAAA8AAAAAAAAAAQAg&#10;AAAAOAAAAGRycy9kb3ducmV2LnhtbFBLAQIUABQAAAAIAIdO4kAzLwWeOwAAADkAAAAVAAAAAAAA&#10;AAEAIAAAACIBAABkcnMvZ3JvdXBzaGFwZXhtbC54bWxQSwUGAAAAAAYABgBgAQAA3wMAAAAA&#10;">
                                    <v:group id="Group 26" o:spid="_x0000_s1051" style="position:absolute;width:3676650;height:4886325" coordsize="3676650,4886325" o:gfxdata="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CYl9pm9AAAA2wAAAA8AAAAAAAAAAQAg&#10;AAAAOAAAAGRycy9kb3ducmV2LnhtbFBLAQIUABQAAAAIAIdO4kAzLwWeOwAAADkAAAAVAAAAAAAA&#10;AAEAIAAAACIBAABkcnMvZ3JvdXBzaGFwZXhtbC54bWxQSwUGAAAAAAYABgBgAQAA3wMAAAAA&#10;">
                                      <v:shape id="Straight Arrow Connector 27" o:spid="_x0000_s1069" type="#_x0000_t32" style="position:absolute;left:2162175;top:1343025;width:0;height:295275" o:gfxdata="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1yThJvAAAANsAAAAPAAAAAAAAAAEAIAAAADgAAABkcnMvZG93bnJldi54&#10;bWxQSwECFAAUAAAACACHTuJAMy8FnjsAAAA5AAAAEAAAAAAAAAABACAAAAAhAQAAZHJzL3NoYXBl&#10;eG1sLnhtbFBLBQYAAAAABgAGAFsBAADLAwAAAAA=&#10;" strokecolor="black [3213]" strokeweight="2pt">
                                        <v:stroke endarrow="block"/>
                                      </v:shape>
                                      <v:group id="Group 28" o:spid="_x0000_s1052" style="position:absolute;width:3676650;height:4886325" coordsize="3676650,4886325" o:gfxdata="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MaAy3a9AAAA2wAAAA8AAAAAAAAAAQAg&#10;AAAAOAAAAGRycy9kb3ducmV2LnhtbFBLAQIUABQAAAAIAIdO4kAzLwWeOwAAADkAAAAVAAAAAAAA&#10;AAEAIAAAACIBAABkcnMvZ3JvdXBzaGFwZXhtbC54bWxQSwUGAAAAAAYABgBgAQAA3wMAAAAA&#10;">
                                        <v:group id="Group 29" o:spid="_x0000_s1055" style="position:absolute;width:3676650;height:4886325" coordsize="3676650,4886325" o:gfxdata="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KnMbu29AAAA2wAAAA8AAAAAAAAAAQAg&#10;AAAAOAAAAGRycy9kb3ducmV2LnhtbFBLAQIUABQAAAAIAIdO4kAzLwWeOwAAADkAAAAVAAAAAAAA&#10;AAEAIAAAACIBAABkcnMvZ3JvdXBzaGFwZXhtbC54bWxQSwUGAAAAAAYABgBgAQAA3wMAAAAA&#10;">
                                          <v:group id="Group 30" o:spid="_x0000_s1057" style="position:absolute;width:2905125;height:4886325" coordsize="2905125,4886325" o:gfxdata="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WR7wmrwAAADbAAAADwAAAAAAAAABACAA&#10;AAA4AAAAZHJzL2Rvd25yZXYueG1sUEsBAhQAFAAAAAgAh07iQDMvBZ47AAAAOQAAABUAAAAAAAAA&#10;AQAgAAAAIQEAAGRycy9ncm91cHNoYXBleG1sLnhtbFBLBQYAAAAABgAGAGABAADeAwAAAAA=&#10;">
                                            <v:group id="Group 31" o:spid="_x0000_s1059" style="position:absolute;width:2895600;height:1352550" coordsize="2895600,1352550" o:gfxdata="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DZSVQG9AAAA2wAAAA8AAAAAAAAAAQAg&#10;AAAAOAAAAGRycy9kb3ducmV2LnhtbFBLAQIUABQAAAAIAIdO4kAzLwWeOwAAADkAAAAVAAAAAAAA&#10;AAEAIAAAACIBAABkcnMvZ3JvdXBzaGFwZXhtbC54bWxQSwUGAAAAAAYABgBgAQAA3wMAAAAA&#10;">
                                              <v:shape id="Straight Arrow Connector 32" o:spid="_x0000_s1068" type="#_x0000_t32" style="position:absolute;left:2171700;top:447675;width:0;height:457200" o:gfxdata="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7bao4uQAAANsAAAAPAAAAAAAAAAEAIAAAADgAAABkcnMvZG93bnJldi54bWxQ&#10;SwECFAAUAAAACACHTuJAMy8FnjsAAAA5AAAAEAAAAAAAAAABACAAAAAeAQAAZHJzL3NoYXBleG1s&#10;LnhtbFBLBQYAAAAABgAGAFsBAADIAwAAAAA=&#10;" strokecolor="black [3200]" strokeweight="2pt">
                                                <v:stroke endarrow="block"/>
                                              </v:shape>
                                              <v:group id="Group 33" o:spid="_x0000_s1060" style="position:absolute;width:2895600;height:1352550" coordsize="2895600,1352550" o:gfxdata="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CiBZOi9AAAA2wAAAA8AAAAAAAAAAQAg&#10;AAAAOAAAAGRycy9kb3ducmV2LnhtbFBLAQIUABQAAAAIAIdO4kAzLwWeOwAAADkAAAAVAAAAAAAA&#10;AAEAIAAAACIBAABkcnMvZ3JvdXBzaGFwZXhtbC54bWxQSwUGAAAAAAYABgBgAQAA3wMAAAAA&#10;">
                                                <v:group id="Group 34" o:spid="_x0000_s1062" style="position:absolute;width:2895600;height:1352550" coordsize="2895600,1352550" o:gfxdata="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Dhvb4IuwAAANsAAAAPAAAAAAAAAAEAIAAA&#10;ADgAAABkcnMvZG93bnJldi54bWxQSwECFAAUAAAACACHTuJAMy8FnjsAAAA5AAAAFQAAAAAAAAAB&#10;ACAAAAAgAQAAZHJzL2dyb3Vwc2hhcGV4bWwueG1sUEsFBgAAAAAGAAYAYAEAAN0DAAAAAA==&#10;">
                                                  <v:group id="Group 35" o:spid="_x0000_s1064" style="position:absolute;width:2895600;height:1352550" coordsize="2895600,1352550" o:gfxdata="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CO8RuTvgAAANsAAAAPAAAAAAAAAAEA&#10;IAAAADgAAABkcnMvZG93bnJldi54bWxQSwECFAAUAAAACACHTuJAMy8FnjsAAAA5AAAAFQAAAAAA&#10;AAABACAAAAAjAQAAZHJzL2dyb3Vwc2hhcGV4bWwueG1sUEsFBgAAAAAGAAYAYAEAAOADAAAAAA==&#10;">
                                                    <v:rect id="Rectangle 36" o:spid="_x0000_s1067" style="position:absolute;top:914400;width:942975;height:438150;v-text-anchor:middle" o:gfxdata="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85iKJvwAAANsAAAAPAAAAAAAAAAEAIAAAADgAAABkcnMvZG93bnJl&#10;di54bWxQSwECFAAUAAAACACHTuJAMy8FnjsAAAA5AAAAEAAAAAAAAAABACAAAAAkAQAAZHJzL3No&#10;YXBleG1sLnhtbFBLBQYAAAAABgAGAFsBAADOAwAAAAA=&#10;" fillcolor="white [3201]" strokecolor="black [3200]" strokeweight="1.75pt">
                                                      <v:stroke joinstyle="round"/>
                                                      <v:textbox>
                                                        <w:txbxContent>
                                                          <w:p w:rsidR="00DF73DF" w:rsidRDefault="004346D8">
                                                            <w:pPr>
                                                              <w:jc w:val="center"/>
                                                              <w:rPr>
                                                                <w:rFonts w:ascii="仿宋_GB2312" w:eastAsia="仿宋_GB2312"/>
                                                                <w:sz w:val="21"/>
                                                                <w:szCs w:val="21"/>
                                                              </w:rPr>
                                                            </w:pPr>
                                                            <w:r>
                                                              <w:rPr>
                                                                <w:rFonts w:ascii="仿宋_GB2312" w:eastAsia="仿宋_GB2312" w:hint="eastAsia"/>
                                                                <w:sz w:val="21"/>
                                                                <w:szCs w:val="21"/>
                                                              </w:rPr>
                                                              <w:t>风险管理</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37" o:spid="_x0000_s1066" type="#_x0000_t34" style="position:absolute;left:466725;top:247650;width:1219200;height:666750;flip:x" o:gfxdata="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cWPxy+AAAA2wAAAA8AAAAAAAAAAQAgAAAAOAAAAGRycy9kb3ducmV2&#10;LnhtbFBLAQIUABQAAAAIAIdO4kAzLwWeOwAAADkAAAAQAAAAAAAAAAEAIAAAACMBAABkcnMvc2hh&#10;cGV4bWwueG1sUEsFBgAAAAAGAAYAWwEAAM0DAAAAAA==&#10;" adj="21600" strokecolor="black [3200]" strokeweight="2pt">
                                                      <v:stroke endarrow="block" joinstyle="round"/>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38" o:spid="_x0000_s1065" type="#_x0000_t7" style="position:absolute;left:1619250;width:1276350;height:438150;v-text-anchor:middle" o:gfxdata="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vlVGkLoAAADbAAAADwAAAAAAAAABACAAAAA4AAAAZHJzL2Rvd25yZXYueG1s&#10;UEsBAhQAFAAAAAgAh07iQDMvBZ47AAAAOQAAABAAAAAAAAAAAQAgAAAAHwEAAGRycy9zaGFwZXht&#10;bC54bWxQSwUGAAAAAAYABgBbAQAAyQMAAAAA&#10;" adj="2213" fillcolor="white [3201]" strokecolor="black [3200]" strokeweight="1.75pt">
                                                      <v:stroke joinstyle="round"/>
                                                      <v:textbox>
                                                        <w:txbxContent>
                                                          <w:p w:rsidR="00DF73DF" w:rsidRDefault="00DF73DF">
                                                            <w:pPr>
                                                              <w:jc w:val="both"/>
                                                              <w:rPr>
                                                                <w:rFonts w:ascii="仿宋_GB2312" w:eastAsia="仿宋_GB2312"/>
                                                                <w:sz w:val="21"/>
                                                                <w:szCs w:val="21"/>
                                                              </w:rPr>
                                                            </w:pPr>
                                                          </w:p>
                                                        </w:txbxContent>
                                                      </v:textbox>
                                                    </v:shape>
                                                  </v:group>
                                                  <v:rect id="Rectangle 39" o:spid="_x0000_s1063" style="position:absolute;left:1619250;top:914400;width:1123950;height:419100;v-text-anchor:middle" o:gfxdata="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zD7r9vwAAANsAAAAPAAAAAAAAAAEAIAAAADgAAABkcnMvZG93bnJl&#10;di54bWxQSwECFAAUAAAACACHTuJAMy8FnjsAAAA5AAAAEAAAAAAAAAABACAAAAAkAQAAZHJzL3No&#10;YXBleG1sLnhtbFBLBQYAAAAABgAGAFsBAADOAwAAAAA=&#10;" fillcolor="white [3201]" strokecolor="black [3200]" strokeweight="1.75pt">
                                                    <v:stroke joinstyle="round"/>
                                                    <v:textbox>
                                                      <w:txbxContent>
                                                        <w:p w:rsidR="00DF73DF" w:rsidRDefault="004346D8">
                                                          <w:pPr>
                                                            <w:jc w:val="center"/>
                                                            <w:rPr>
                                                              <w:rFonts w:ascii="仿宋_GB2312" w:eastAsia="仿宋_GB2312"/>
                                                              <w:sz w:val="21"/>
                                                              <w:szCs w:val="21"/>
                                                            </w:rPr>
                                                          </w:pPr>
                                                          <w:r>
                                                            <w:rPr>
                                                              <w:rFonts w:ascii="仿宋_GB2312" w:eastAsia="仿宋_GB2312" w:hint="eastAsia"/>
                                                              <w:sz w:val="21"/>
                                                              <w:szCs w:val="21"/>
                                                            </w:rPr>
                                                            <w:t>临床评价</w:t>
                                                          </w:r>
                                                        </w:p>
                                                      </w:txbxContent>
                                                    </v:textbox>
                                                  </v:rect>
                                                </v:group>
                                                <v:shape id="Straight Arrow Connector 40" o:spid="_x0000_s1061" type="#_x0000_t32" style="position:absolute;left:933450;top:1114425;width:685800;height:0" o:gfxdata="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eEj9kvAAAANsAAAAPAAAAAAAAAAEAIAAAADgAAABkcnMvZG93bnJldi54&#10;bWxQSwECFAAUAAAACACHTuJAMy8FnjsAAAA5AAAAEAAAAAAAAAABACAAAAAhAQAAZHJzL3NoYXBl&#10;eG1sLnhtbFBLBQYAAAAABgAGAFsBAADLAwAAAAA=&#10;" strokecolor="black [3200]" strokeweight="2pt">
                                                  <v:stroke startarrow="block" endarrow="block"/>
                                                </v:shape>
                                              </v:group>
                                            </v:group>
                                            <v:shape id="Connector: Elbow 41" o:spid="_x0000_s1058" type="#_x0000_t34" style="position:absolute;left:2752725;top:1133475;width:152400;height:3752850;flip:x y" o:gfxdata="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&#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GuVt2S4AAAA2wAAAA8AAAAAAAAAAQAgAAAAOAAAAGRycy9kb3ducmV2LnhtbFBL&#10;AQIUABQAAAAIAIdO4kAzLwWeOwAAADkAAAAQAAAAAAAAAAEAIAAAAB0BAABkcnMvc2hhcGV4bWwu&#10;eG1sUEsFBgAAAAAGAAYAWwEAAMcDAAAAAA==&#10;" adj="-145925" strokecolor="black [3213]" strokeweight="2pt">
                                              <v:stroke endarrow="block" joinstyle="round"/>
                                            </v:shape>
                                          </v:group>
                                          <v:shapetype id="_x0000_t4" coordsize="21600,21600" o:spt="4" path="m10800,l,10800,10800,21600,21600,10800xe">
                                            <v:stroke joinstyle="miter"/>
                                            <v:path gradientshapeok="t" o:connecttype="rect" textboxrect="5400,5400,16200,16200"/>
                                          </v:shapetype>
                                          <v:shape id="Diamond 42" o:spid="_x0000_s1056" type="#_x0000_t4" style="position:absolute;left:647700;top:1619250;width:3028950;height:1609725;v-text-anchor:middle" o:gfxdata="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cyu4HvwAAANsAAAAPAAAAAAAAAAEAIAAAADgAAABkcnMvZG93bnJl&#10;di54bWxQSwECFAAUAAAACACHTuJAMy8FnjsAAAA5AAAAEAAAAAAAAAABACAAAAAkAQAAZHJzL3No&#10;YXBleG1sLnhtbFBLBQYAAAAABgAGAFsBAADOAwAAAAA=&#10;" fillcolor="white [3201]" strokecolor="black [3200]" strokeweight="1.25pt">
                                            <v:stroke joinstyle="round"/>
                                            <v:textbox>
                                              <w:txbxContent>
                                                <w:p w:rsidR="00DF73DF" w:rsidRDefault="00DF73DF">
                                                  <w:pPr>
                                                    <w:jc w:val="center"/>
                                                    <w:rPr>
                                                      <w:rFonts w:ascii="仿宋_GB2312" w:eastAsia="仿宋_GB2312"/>
                                                      <w:sz w:val="21"/>
                                                      <w:szCs w:val="21"/>
                                                    </w:rPr>
                                                  </w:pPr>
                                                </w:p>
                                              </w:txbxContent>
                                            </v:textbox>
                                          </v:shape>
                                        </v:group>
                                        <v:shape id="Straight Arrow Connector 43" o:spid="_x0000_s1054" type="#_x0000_t32" style="position:absolute;left:409575;top:2428876;width:247651;height:9524;flip:x" o:gfxdata="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f5fNK+AAAA2wAAAA8AAAAAAAAAAQAgAAAAOAAAAGRycy9kb3ducmV2&#10;LnhtbFBLAQIUABQAAAAIAIdO4kAzLwWeOwAAADkAAAAQAAAAAAAAAAEAIAAAACMBAABkcnMvc2hh&#10;cGV4bWwueG1sUEsFBgAAAAAGAAYAWwEAAM0DAAAAAA==&#10;" strokecolor="black [3200]" strokeweight="2pt">
                                          <v:stroke endarrow="block"/>
                                        </v:shape>
                                        <v:shape id="Straight Arrow Connector 44" o:spid="_x0000_s1053" type="#_x0000_t32" style="position:absolute;left:2171700;top:3228975;width:0;height:276225" o:gfxdata="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hhfnG7AAAA2wAAAA8AAAAAAAAAAQAgAAAAOAAAAGRycy9kb3ducmV2Lnht&#10;bFBLAQIUABQAAAAIAIdO4kAzLwWeOwAAADkAAAAQAAAAAAAAAAEAIAAAACABAABkcnMvc2hhcGV4&#10;bWwueG1sUEsFBgAAAAAGAAYAWwEAAMoDAAAAAA==&#10;" strokecolor="black [3200]" strokeweight="2pt">
                                          <v:stroke endarrow="block"/>
                                        </v:shape>
                                      </v:group>
                                    </v:group>
                                    <v:shape id="Diamond 45" o:spid="_x0000_s1050" type="#_x0000_t4" style="position:absolute;left:1276350;top:3476625;width:1790700;height:904875;v-text-anchor:middle" o:gfxdata="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Sbnx2vwAAANsAAAAPAAAAAAAAAAEAIAAAADgAAABkcnMvZG93bnJl&#10;di54bWxQSwECFAAUAAAACACHTuJAMy8FnjsAAAA5AAAAEAAAAAAAAAABACAAAAAkAQAAZHJzL3No&#10;YXBleG1sLnhtbFBLBQYAAAAABgAGAFsBAADOAwAAAAA=&#10;" fillcolor="white [3201]" strokecolor="black [3200]" strokeweight="1.25pt">
                                      <v:stroke joinstyle="round"/>
                                    </v:shape>
                                  </v:group>
                                  <v:line id="Straight Connector 47" o:spid="_x0000_s1048" style="position:absolute;flip:y" from="3067050,3914775" to="3933825,3924300" o:gfxdata="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HeQYXuQAAANsAAAAPAAAAAAAAAAEAIAAAADgAAABkcnMvZG93bnJldi54bWxQ&#10;SwECFAAUAAAACACHTuJAMy8FnjsAAAA5AAAAEAAAAAAAAAABACAAAAAeAQAAZHJzL3NoYXBleG1s&#10;LnhtbFBLBQYAAAAABgAGAFsBAADIAwAAAAA=&#10;" strokecolor="black [3213]" strokeweight="2pt"/>
                                </v:group>
                                <v:roundrect id="Rectangle: Rounded Corners 50" o:spid="_x0000_s1046" style="position:absolute;left:1466850;top:4667250;width:1447800;height:438150;v-text-anchor:middle" arcsize="22221f" o:gfxdata="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6R/mfvwAAANsAAAAPAAAAAAAAAAEAIAAAADgAAABkcnMvZG93bnJl&#10;di54bWxQSwECFAAUAAAACACHTuJAMy8FnjsAAAA5AAAAEAAAAAAAAAABACAAAAAkAQAAZHJzL3No&#10;YXBleG1sLnhtbFBLBQYAAAAABgAGAFsBAADOAwAAAAA=&#10;" fillcolor="white [3201]" strokecolor="black [3200]" strokeweight="1.25pt">
                                  <v:textbox>
                                    <w:txbxContent>
                                      <w:p w:rsidR="00DF73DF" w:rsidRDefault="004346D8">
                                        <w:pPr>
                                          <w:jc w:val="center"/>
                                          <w:rPr>
                                            <w:rFonts w:ascii="仿宋_GB2312" w:eastAsia="仿宋_GB2312"/>
                                            <w:sz w:val="21"/>
                                            <w:szCs w:val="21"/>
                                          </w:rPr>
                                        </w:pPr>
                                        <w:r>
                                          <w:rPr>
                                            <w:rFonts w:ascii="仿宋_GB2312" w:eastAsia="仿宋_GB2312" w:hint="eastAsia"/>
                                            <w:sz w:val="21"/>
                                            <w:szCs w:val="21"/>
                                          </w:rPr>
                                          <w:t>需开展临床试验</w:t>
                                        </w:r>
                                      </w:p>
                                    </w:txbxContent>
                                  </v:textbox>
                                </v:roundrect>
                              </v:group>
                              <v:roundrect id="Rectangle: Rounded Corners 52" o:spid="_x0000_s1044" style="position:absolute;top:2124075;width:1704975;height:581025;v-text-anchor:middle" arcsize="20334f" o:gfxdata="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69oYcvwAAANsAAAAPAAAAAAAAAAEAIAAAADgAAABkcnMvZG93bnJl&#10;di54bWxQSwECFAAUAAAACACHTuJAMy8FnjsAAAA5AAAAEAAAAAAAAAABACAAAAAkAQAAZHJzL3No&#10;YXBleG1sLnhtbFBLBQYAAAAABgAGAFsBAADOAwAAAAA=&#10;" fillcolor="white [3201]" strokecolor="black [3200]" strokeweight="1.25pt">
                                <v:textbox>
                                  <w:txbxContent>
                                    <w:p w:rsidR="00DF73DF" w:rsidRDefault="004346D8">
                                      <w:pPr>
                                        <w:jc w:val="center"/>
                                        <w:rPr>
                                          <w:rFonts w:ascii="仿宋_GB2312" w:eastAsia="仿宋_GB2312"/>
                                          <w:sz w:val="21"/>
                                          <w:szCs w:val="21"/>
                                        </w:rPr>
                                      </w:pPr>
                                      <w:r>
                                        <w:rPr>
                                          <w:rFonts w:ascii="仿宋_GB2312" w:eastAsia="仿宋_GB2312" w:hint="eastAsia"/>
                                          <w:sz w:val="21"/>
                                          <w:szCs w:val="21"/>
                                        </w:rPr>
                                        <w:t>无需更多临床数据（无需临床试验）</w:t>
                                      </w:r>
                                    </w:p>
                                  </w:txbxContent>
                                </v:textbox>
                              </v:roundrect>
                            </v:group>
                            <v:shape id="Text Box 54" o:spid="_x0000_s1042" type="#_x0000_t202" style="position:absolute;left:2428875;top:2066925;width:2066925;height:1038225" o:gfxdata="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fBBb2+AAAA2wAAAA8AAAAAAAAAAQAgAAAAOAAAAGRycy9kb3ducmV2&#10;LnhtbFBLAQIUABQAAAAIAIdO4kAzLwWeOwAAADkAAAAQAAAAAAAAAAEAIAAAACMBAABkcnMvc2hh&#10;cGV4bWwueG1sUEsFBgAAAAAGAAYAWwEAAM0DAAAAAA==&#10;" filled="f" stroked="f" strokeweight=".5pt">
                              <v:textbox>
                                <w:txbxContent>
                                  <w:p w:rsidR="00DF73DF" w:rsidRDefault="004346D8">
                                    <w:pPr>
                                      <w:jc w:val="center"/>
                                      <w:rPr>
                                        <w:rFonts w:ascii="仿宋_GB2312" w:eastAsia="仿宋_GB2312"/>
                                        <w:sz w:val="21"/>
                                        <w:szCs w:val="21"/>
                                      </w:rPr>
                                    </w:pPr>
                                    <w:r>
                                      <w:rPr>
                                        <w:rFonts w:ascii="仿宋_GB2312" w:eastAsia="仿宋_GB2312" w:hint="eastAsia"/>
                                        <w:sz w:val="21"/>
                                        <w:szCs w:val="21"/>
                                      </w:rPr>
                                      <w:t>临床证据能否充分论证产品对安全和性能基本原则的符合性</w:t>
                                    </w:r>
                                    <w:r>
                                      <w:rPr>
                                        <w:rFonts w:ascii="仿宋_GB2312" w:eastAsia="仿宋_GB2312" w:hAnsi="宋体" w:hint="eastAsia"/>
                                        <w:sz w:val="21"/>
                                        <w:szCs w:val="21"/>
                                      </w:rPr>
                                      <w:t>*</w:t>
                                    </w:r>
                                    <w:r>
                                      <w:rPr>
                                        <w:rFonts w:ascii="仿宋_GB2312" w:eastAsia="仿宋_GB2312" w:hint="eastAsia"/>
                                        <w:sz w:val="21"/>
                                        <w:szCs w:val="21"/>
                                      </w:rPr>
                                      <w:t>（考虑风险水平和</w:t>
                                    </w:r>
                                    <w:r>
                                      <w:rPr>
                                        <w:rFonts w:ascii="仿宋_GB2312" w:eastAsia="仿宋_GB2312" w:hint="eastAsia"/>
                                        <w:sz w:val="21"/>
                                        <w:szCs w:val="21"/>
                                      </w:rPr>
                                      <w:t>/</w:t>
                                    </w:r>
                                    <w:r>
                                      <w:rPr>
                                        <w:rFonts w:ascii="仿宋_GB2312" w:eastAsia="仿宋_GB2312" w:hint="eastAsia"/>
                                        <w:sz w:val="21"/>
                                        <w:szCs w:val="21"/>
                                      </w:rPr>
                                      <w:t>或产品的创新性，和风险</w:t>
                                    </w:r>
                                    <w:r>
                                      <w:rPr>
                                        <w:rFonts w:ascii="仿宋_GB2312" w:eastAsia="仿宋_GB2312" w:hint="eastAsia"/>
                                        <w:sz w:val="21"/>
                                        <w:szCs w:val="21"/>
                                      </w:rPr>
                                      <w:t>/</w:t>
                                    </w:r>
                                    <w:r>
                                      <w:rPr>
                                        <w:rFonts w:ascii="仿宋_GB2312" w:eastAsia="仿宋_GB2312" w:hint="eastAsia"/>
                                        <w:sz w:val="21"/>
                                        <w:szCs w:val="21"/>
                                      </w:rPr>
                                      <w:t>受益分析）？</w:t>
                                    </w:r>
                                  </w:p>
                                  <w:p w:rsidR="00DF73DF" w:rsidRDefault="00DF73DF">
                                    <w:pPr>
                                      <w:rPr>
                                        <w:rFonts w:ascii="仿宋_GB2312" w:eastAsia="仿宋_GB2312"/>
                                        <w:sz w:val="21"/>
                                        <w:szCs w:val="21"/>
                                      </w:rPr>
                                    </w:pPr>
                                  </w:p>
                                </w:txbxContent>
                              </v:textbox>
                            </v:shape>
                          </v:group>
                          <v:shape id="Text Box 56" o:spid="_x0000_s1040" type="#_x0000_t202" style="position:absolute;left:2952750;top:7954;width:1247776;height:483420" o:gfxdata="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jLtwHuQAAANsAAAAPAAAAAAAAAAEAIAAAADgAAABkcnMvZG93bnJldi54bWxQ&#10;SwECFAAUAAAACACHTuJAMy8FnjsAAAA5AAAAEAAAAAAAAAABACAAAAAeAQAAZHJzL3NoYXBleG1s&#10;LnhtbFBLBQYAAAAABgAGAFsBAADIAwAAAAA=&#10;" filled="f" stroked="f" strokeweight=".5pt">
                            <v:textbox>
                              <w:txbxContent>
                                <w:p w:rsidR="00DF73DF" w:rsidRDefault="004346D8">
                                  <w:pPr>
                                    <w:jc w:val="center"/>
                                    <w:rPr>
                                      <w:rFonts w:ascii="仿宋_GB2312" w:eastAsia="仿宋_GB2312"/>
                                      <w:sz w:val="21"/>
                                      <w:szCs w:val="21"/>
                                    </w:rPr>
                                  </w:pPr>
                                  <w:r>
                                    <w:rPr>
                                      <w:rFonts w:ascii="仿宋_GB2312" w:eastAsia="仿宋_GB2312" w:hint="eastAsia"/>
                                      <w:sz w:val="21"/>
                                      <w:szCs w:val="21"/>
                                    </w:rPr>
                                    <w:t>适用范围和</w:t>
                                  </w:r>
                                </w:p>
                                <w:p w:rsidR="00DF73DF" w:rsidRDefault="004346D8">
                                  <w:pPr>
                                    <w:jc w:val="center"/>
                                    <w:rPr>
                                      <w:rFonts w:ascii="仿宋_GB2312" w:eastAsia="仿宋_GB2312"/>
                                      <w:sz w:val="21"/>
                                      <w:szCs w:val="21"/>
                                    </w:rPr>
                                  </w:pPr>
                                  <w:r>
                                    <w:rPr>
                                      <w:rFonts w:ascii="仿宋_GB2312" w:eastAsia="仿宋_GB2312" w:hint="eastAsia"/>
                                      <w:sz w:val="21"/>
                                      <w:szCs w:val="21"/>
                                    </w:rPr>
                                    <w:t>产品特征</w:t>
                                  </w:r>
                                </w:p>
                                <w:p w:rsidR="00DF73DF" w:rsidRDefault="00DF73DF">
                                  <w:pPr>
                                    <w:rPr>
                                      <w:rFonts w:ascii="仿宋_GB2312" w:eastAsia="仿宋_GB2312"/>
                                      <w:sz w:val="21"/>
                                      <w:szCs w:val="21"/>
                                    </w:rPr>
                                  </w:pPr>
                                </w:p>
                              </w:txbxContent>
                            </v:textbox>
                          </v:shape>
                        </v:group>
                      </v:group>
                      <v:shape id="Text Box 59" o:spid="_x0000_s1037" type="#_x0000_t202" style="position:absolute;left:4619625;top:3600450;width:323850;height:285750" o:gfxdata="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MYnmcvwAAANsAAAAPAAAAAAAAAAEAIAAAADgAAABkcnMvZG93bnJl&#10;di54bWxQSwECFAAUAAAACACHTuJAMy8FnjsAAAA5AAAAEAAAAAAAAAABACAAAAAkAQAAZHJzL3No&#10;YXBleG1sLnhtbFBLBQYAAAAABgAGAFsBAADOAwAAAAA=&#10;" filled="f" stroked="f" strokeweight=".5pt">
                        <v:textbox>
                          <w:txbxContent>
                            <w:p w:rsidR="00DF73DF" w:rsidRDefault="004346D8">
                              <w:pPr>
                                <w:rPr>
                                  <w:rFonts w:ascii="仿宋_GB2312" w:eastAsia="仿宋_GB2312"/>
                                  <w:sz w:val="21"/>
                                  <w:szCs w:val="21"/>
                                </w:rPr>
                              </w:pPr>
                              <w:r>
                                <w:rPr>
                                  <w:rFonts w:ascii="仿宋_GB2312" w:eastAsia="仿宋_GB2312" w:hint="eastAsia"/>
                                  <w:sz w:val="21"/>
                                  <w:szCs w:val="21"/>
                                </w:rPr>
                                <w:t>是</w:t>
                              </w:r>
                            </w:p>
                          </w:txbxContent>
                        </v:textbox>
                      </v:shape>
                    </v:group>
                    <v:shape id="Text Box 60" o:spid="_x0000_s1035" type="#_x0000_t202" style="position:absolute;left:3457575;top:3181350;width:323850;height:285750" o:gfxdata="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LDn670AAADbAAAADwAAAAAAAAABACAAAAA4AAAAZHJzL2Rvd25yZXYu&#10;eG1sUEsBAhQAFAAAAAgAh07iQDMvBZ47AAAAOQAAABAAAAAAAAAAAQAgAAAAIgEAAGRycy9zaGFw&#10;ZXhtbC54bWxQSwUGAAAAAAYABgBbAQAAzAMAAAAA&#10;" filled="f" stroked="f" strokeweight=".5pt">
                      <v:textbox>
                        <w:txbxContent>
                          <w:p w:rsidR="00DF73DF" w:rsidRDefault="004346D8">
                            <w:pPr>
                              <w:rPr>
                                <w:rFonts w:ascii="仿宋_GB2312" w:eastAsia="仿宋_GB2312"/>
                                <w:sz w:val="21"/>
                                <w:szCs w:val="21"/>
                              </w:rPr>
                            </w:pPr>
                            <w:r>
                              <w:rPr>
                                <w:rFonts w:ascii="仿宋_GB2312" w:eastAsia="仿宋_GB2312" w:hint="eastAsia"/>
                                <w:sz w:val="21"/>
                                <w:szCs w:val="21"/>
                              </w:rPr>
                              <w:t>否</w:t>
                            </w:r>
                          </w:p>
                        </w:txbxContent>
                      </v:textbox>
                    </v:shape>
                  </v:group>
                  <v:shape id="Text Box 62" o:spid="_x0000_s1033" type="#_x0000_t202" style="position:absolute;left:3476625;top:4371975;width:323850;height:285750" o:gfxdata="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T/EJwvwAAANsAAAAPAAAAAAAAAAEAIAAAADgAAABkcnMvZG93bnJl&#10;di54bWxQSwECFAAUAAAACACHTuJAMy8FnjsAAAA5AAAAEAAAAAAAAAABACAAAAAkAQAAZHJzL3No&#10;YXBleG1sLnhtbFBLBQYAAAAABgAGAFsBAADOAwAAAAA=&#10;" filled="f" stroked="f" strokeweight=".5pt">
                    <v:textbox>
                      <w:txbxContent>
                        <w:p w:rsidR="00DF73DF" w:rsidRDefault="004346D8">
                          <w:pPr>
                            <w:rPr>
                              <w:rFonts w:ascii="仿宋_GB2312" w:eastAsia="仿宋_GB2312"/>
                              <w:sz w:val="21"/>
                              <w:szCs w:val="21"/>
                            </w:rPr>
                          </w:pPr>
                          <w:r>
                            <w:rPr>
                              <w:rFonts w:ascii="仿宋_GB2312" w:eastAsia="仿宋_GB2312" w:hint="eastAsia"/>
                              <w:sz w:val="21"/>
                              <w:szCs w:val="21"/>
                            </w:rPr>
                            <w:t>否</w:t>
                          </w:r>
                        </w:p>
                      </w:txbxContent>
                    </v:textbox>
                  </v:shape>
                </v:group>
              </v:group>
              <v:shape id="Text Box 67" o:spid="_x0000_s1030" type="#_x0000_t202" style="position:absolute;left:2809875;top:3733800;width:1352550;height:552450" o:gfxdata="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cFdoEvwAAANsAAAAPAAAAAAAAAAEAIAAAADgAAABkcnMvZG93bnJl&#10;di54bWxQSwECFAAUAAAACACHTuJAMy8FnjsAAAA5AAAAEAAAAAAAAAABACAAAAAkAQAAZHJzL3No&#10;YXBleG1sLnhtbFBLBQYAAAAABgAGAFsBAADOAwAAAAA=&#10;" filled="f" stroked="f" strokeweight=".5pt">
                <v:textbox>
                  <w:txbxContent>
                    <w:p w:rsidR="00DF73DF" w:rsidRDefault="004346D8">
                      <w:pPr>
                        <w:jc w:val="center"/>
                        <w:rPr>
                          <w:rFonts w:ascii="仿宋_GB2312" w:eastAsia="仿宋_GB2312"/>
                          <w:sz w:val="21"/>
                          <w:szCs w:val="21"/>
                        </w:rPr>
                      </w:pPr>
                      <w:r>
                        <w:rPr>
                          <w:rFonts w:ascii="仿宋_GB2312" w:eastAsia="仿宋_GB2312" w:hint="eastAsia"/>
                          <w:sz w:val="21"/>
                          <w:szCs w:val="21"/>
                        </w:rPr>
                        <w:t>是否有其它现有的临床数据？</w:t>
                      </w:r>
                    </w:p>
                  </w:txbxContent>
                </v:textbox>
              </v:shape>
            </v:group>
            <v:shape id="Text Box 69" o:spid="_x0000_s1028" type="#_x0000_t202" style="position:absolute;left:123826;top:5172074;width:5219700;height:634902" o:gfxdata="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zWX+fvwAAANsAAAAPAAAAAAAAAAEAIAAAADgAAABkcnMvZG93bnJl&#10;di54bWxQSwECFAAUAAAACACHTuJAMy8FnjsAAAA5AAAAEAAAAAAAAAABACAAAAAkAQAAZHJzL3No&#10;YXBleG1sLnhtbFBLBQYAAAAABgAGAFsBAADOAwAAAAA=&#10;" filled="f" stroked="f" strokeweight=".5pt">
              <v:textbox>
                <w:txbxContent>
                  <w:p w:rsidR="00DF73DF" w:rsidRDefault="00DF73DF">
                    <w:pPr>
                      <w:rPr>
                        <w:rFonts w:ascii="仿宋_GB2312" w:eastAsia="仿宋_GB2312" w:hAnsi="宋体"/>
                        <w:sz w:val="21"/>
                        <w:szCs w:val="21"/>
                      </w:rPr>
                    </w:pPr>
                  </w:p>
                  <w:p w:rsidR="00DF73DF" w:rsidRDefault="004346D8">
                    <w:pPr>
                      <w:rPr>
                        <w:rFonts w:ascii="仿宋_GB2312" w:eastAsia="仿宋_GB2312" w:hAnsi="宋体"/>
                        <w:sz w:val="21"/>
                        <w:szCs w:val="21"/>
                      </w:rPr>
                    </w:pPr>
                    <w:r>
                      <w:rPr>
                        <w:rFonts w:ascii="仿宋_GB2312" w:eastAsia="仿宋_GB2312" w:hAnsi="宋体" w:hint="eastAsia"/>
                        <w:sz w:val="21"/>
                        <w:szCs w:val="21"/>
                      </w:rPr>
                      <w:t>*</w:t>
                    </w:r>
                    <w:r>
                      <w:rPr>
                        <w:rFonts w:ascii="仿宋_GB2312" w:eastAsia="仿宋_GB2312" w:hAnsi="宋体" w:hint="eastAsia"/>
                        <w:sz w:val="21"/>
                        <w:szCs w:val="21"/>
                      </w:rPr>
                      <w:t>符合性能标准可能可充分论证产品对医疗器械安全和性能基本原则的符合性</w:t>
                    </w:r>
                  </w:p>
                  <w:p w:rsidR="00DF73DF" w:rsidRDefault="00DF73DF">
                    <w:pPr>
                      <w:rPr>
                        <w:rFonts w:ascii="仿宋_GB2312" w:eastAsia="仿宋_GB2312"/>
                        <w:sz w:val="21"/>
                        <w:szCs w:val="21"/>
                      </w:rPr>
                    </w:pPr>
                  </w:p>
                </w:txbxContent>
              </v:textbox>
            </v:shape>
            <w10:wrap type="topAndBottom"/>
          </v:group>
        </w:pict>
      </w:r>
    </w:p>
    <w:p w:rsidR="00E1541F" w:rsidRPr="00E54C78" w:rsidRDefault="00E1541F">
      <w:pPr>
        <w:widowControl w:val="0"/>
        <w:spacing w:after="0" w:line="240" w:lineRule="auto"/>
        <w:jc w:val="center"/>
        <w:rPr>
          <w:rFonts w:ascii="宋体" w:eastAsia="宋体" w:hAnsi="宋体" w:cs="Times New Roman"/>
          <w:sz w:val="32"/>
          <w:szCs w:val="32"/>
        </w:rPr>
      </w:pPr>
    </w:p>
    <w:p w:rsidR="00E1541F" w:rsidRPr="00E54C78" w:rsidRDefault="00FF7FC2">
      <w:pPr>
        <w:widowControl w:val="0"/>
        <w:spacing w:after="0" w:line="240" w:lineRule="auto"/>
        <w:jc w:val="center"/>
        <w:rPr>
          <w:rFonts w:ascii="宋体" w:eastAsia="宋体" w:hAnsi="宋体" w:cs="Times New Roman"/>
          <w:sz w:val="28"/>
          <w:szCs w:val="28"/>
        </w:rPr>
      </w:pPr>
      <w:r w:rsidRPr="00E54C78">
        <w:rPr>
          <w:rFonts w:ascii="宋体" w:eastAsia="宋体" w:hAnsi="宋体" w:cs="Times New Roman"/>
          <w:sz w:val="28"/>
          <w:szCs w:val="28"/>
        </w:rPr>
        <w:t>图3是否需要开展临床试验的主要考虑因素</w:t>
      </w:r>
    </w:p>
    <w:p w:rsidR="00E1541F" w:rsidRPr="00E54C78" w:rsidRDefault="00E1541F">
      <w:pPr>
        <w:widowControl w:val="0"/>
        <w:spacing w:after="0" w:line="360" w:lineRule="auto"/>
        <w:ind w:firstLineChars="200" w:firstLine="640"/>
        <w:rPr>
          <w:rFonts w:ascii="宋体" w:eastAsia="宋体" w:hAnsi="宋体" w:cs="Times New Roman"/>
          <w:sz w:val="32"/>
          <w:szCs w:val="32"/>
        </w:rPr>
      </w:pPr>
    </w:p>
    <w:p w:rsidR="00E1541F" w:rsidRPr="00E54C78" w:rsidRDefault="00FF7FC2">
      <w:pPr>
        <w:widowControl w:val="0"/>
        <w:spacing w:after="0" w:line="520" w:lineRule="exact"/>
        <w:ind w:firstLineChars="196" w:firstLine="627"/>
        <w:jc w:val="both"/>
        <w:outlineLvl w:val="0"/>
        <w:rPr>
          <w:rFonts w:ascii="宋体" w:eastAsia="宋体" w:hAnsi="宋体" w:cs="Times New Roman"/>
          <w:kern w:val="28"/>
          <w:sz w:val="32"/>
          <w:szCs w:val="32"/>
        </w:rPr>
      </w:pPr>
      <w:bookmarkStart w:id="83" w:name="_Toc27846778"/>
      <w:r w:rsidRPr="00E54C78">
        <w:rPr>
          <w:rFonts w:ascii="宋体" w:eastAsia="宋体" w:hAnsi="宋体" w:cs="Times New Roman"/>
          <w:kern w:val="28"/>
          <w:sz w:val="32"/>
          <w:szCs w:val="32"/>
        </w:rPr>
        <w:t>四、临床试验设计的一般原则</w:t>
      </w:r>
      <w:bookmarkEnd w:id="83"/>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lastRenderedPageBreak/>
        <w:t>临床试验的开展基于临床评价过程的结果</w:t>
      </w:r>
      <w:r w:rsidRPr="00E54C78">
        <w:rPr>
          <w:rFonts w:ascii="宋体" w:eastAsia="宋体" w:hAnsi="宋体" w:cs="Times New Roman" w:hint="eastAsia"/>
          <w:sz w:val="32"/>
          <w:szCs w:val="32"/>
        </w:rPr>
        <w:t>；</w:t>
      </w:r>
      <w:r w:rsidRPr="00E54C78">
        <w:rPr>
          <w:rFonts w:ascii="宋体" w:eastAsia="宋体" w:hAnsi="宋体" w:cs="Times New Roman"/>
          <w:sz w:val="32"/>
          <w:szCs w:val="32"/>
        </w:rPr>
        <w:t>遵循适当的风险管理程序，以避免不合理的风险; 遵守所有相关的法律和监管要求;进行适当的计划，实施，分析和报告; 遵循适当的伦理原则。临床试验设计（包括试验目的和统计学考虑），旨在解决剩余风险和临床性能等方面的问题提供临床数据。可能影响数据要求的因素包括但不限于以下内容：</w:t>
      </w:r>
      <w:r w:rsidRPr="00E54C78">
        <w:rPr>
          <w:rFonts w:ascii="宋体" w:eastAsia="宋体" w:hAnsi="宋体" w:cs="Times New Roman" w:hint="eastAsia"/>
          <w:sz w:val="32"/>
          <w:szCs w:val="32"/>
        </w:rPr>
        <w:t>产品</w:t>
      </w:r>
      <w:r w:rsidRPr="00E54C78">
        <w:rPr>
          <w:rFonts w:ascii="宋体" w:eastAsia="宋体" w:hAnsi="宋体" w:cs="Times New Roman"/>
          <w:sz w:val="32"/>
          <w:szCs w:val="32"/>
        </w:rPr>
        <w:t>类型和/或监管分类；新技术/相关经验；临床应用/适应证；产品与人体的接触方式（如表面接触</w:t>
      </w:r>
      <w:r w:rsidRPr="00E54C78">
        <w:rPr>
          <w:rFonts w:ascii="宋体" w:eastAsia="宋体" w:hAnsi="宋体" w:cs="Times New Roman" w:hint="eastAsia"/>
          <w:sz w:val="32"/>
          <w:szCs w:val="32"/>
        </w:rPr>
        <w:t>、</w:t>
      </w:r>
      <w:r w:rsidRPr="00E54C78">
        <w:rPr>
          <w:rFonts w:ascii="宋体" w:eastAsia="宋体" w:hAnsi="宋体" w:cs="Times New Roman"/>
          <w:sz w:val="32"/>
          <w:szCs w:val="32"/>
        </w:rPr>
        <w:t>植入）；产品使用的固有风险（如与手术相关的风险）；说明书和标签中的</w:t>
      </w:r>
      <w:r w:rsidRPr="00E54C78">
        <w:rPr>
          <w:rFonts w:ascii="宋体" w:eastAsia="宋体" w:hAnsi="宋体" w:cs="Times New Roman" w:hint="eastAsia"/>
          <w:sz w:val="32"/>
          <w:szCs w:val="32"/>
        </w:rPr>
        <w:t>相关信息</w:t>
      </w:r>
      <w:r w:rsidRPr="00E54C78">
        <w:rPr>
          <w:rFonts w:ascii="宋体" w:eastAsia="宋体" w:hAnsi="宋体" w:cs="Times New Roman"/>
          <w:sz w:val="32"/>
          <w:szCs w:val="32"/>
        </w:rPr>
        <w:t>；组成材料或成分；疾病过程（</w:t>
      </w:r>
      <w:r w:rsidRPr="00E54C78">
        <w:rPr>
          <w:rFonts w:ascii="宋体" w:eastAsia="宋体" w:hAnsi="宋体" w:cs="Times New Roman" w:hint="eastAsia"/>
          <w:sz w:val="32"/>
          <w:szCs w:val="32"/>
        </w:rPr>
        <w:t>如</w:t>
      </w:r>
      <w:r w:rsidRPr="00E54C78">
        <w:rPr>
          <w:rFonts w:ascii="宋体" w:eastAsia="宋体" w:hAnsi="宋体" w:cs="Times New Roman"/>
          <w:sz w:val="32"/>
          <w:szCs w:val="32"/>
        </w:rPr>
        <w:t>严重程度）和正在接受治疗的人群；人口学、地理和文化方面的考虑（如年龄</w:t>
      </w:r>
      <w:r w:rsidRPr="00E54C78">
        <w:rPr>
          <w:rFonts w:ascii="宋体" w:eastAsia="宋体" w:hAnsi="宋体" w:cs="Times New Roman" w:hint="eastAsia"/>
          <w:sz w:val="32"/>
          <w:szCs w:val="32"/>
        </w:rPr>
        <w:t>、</w:t>
      </w:r>
      <w:r w:rsidRPr="00E54C78">
        <w:rPr>
          <w:rFonts w:ascii="宋体" w:eastAsia="宋体" w:hAnsi="宋体" w:cs="Times New Roman"/>
          <w:sz w:val="32"/>
          <w:szCs w:val="32"/>
        </w:rPr>
        <w:t>种族</w:t>
      </w:r>
      <w:r w:rsidRPr="00E54C78">
        <w:rPr>
          <w:rFonts w:ascii="宋体" w:eastAsia="宋体" w:hAnsi="宋体" w:cs="Times New Roman" w:hint="eastAsia"/>
          <w:sz w:val="32"/>
          <w:szCs w:val="32"/>
        </w:rPr>
        <w:t>、</w:t>
      </w:r>
      <w:r w:rsidRPr="00E54C78">
        <w:rPr>
          <w:rFonts w:ascii="宋体" w:eastAsia="宋体" w:hAnsi="宋体" w:cs="Times New Roman"/>
          <w:sz w:val="32"/>
          <w:szCs w:val="32"/>
        </w:rPr>
        <w:t>性别等）；产品失效的潜在影响；产品与人体接触时间；产品预期寿命；可用的替代治疗和现行的治疗标准；伦理考量。</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（一）临床试验方案的考虑因素</w:t>
      </w:r>
    </w:p>
    <w:p w:rsidR="00E1541F" w:rsidRPr="00E54C78" w:rsidRDefault="00FF7FC2">
      <w:pPr>
        <w:widowControl w:val="0"/>
        <w:tabs>
          <w:tab w:val="left" w:pos="720"/>
        </w:tabs>
        <w:snapToGrid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试验方案中需要考虑的因素包括明确的试验目的</w:t>
      </w:r>
      <w:r w:rsidRPr="00E54C78">
        <w:rPr>
          <w:rFonts w:ascii="宋体" w:eastAsia="宋体" w:hAnsi="宋体" w:cs="Times New Roman" w:hint="eastAsia"/>
          <w:sz w:val="32"/>
          <w:szCs w:val="32"/>
        </w:rPr>
        <w:t>、</w:t>
      </w:r>
      <w:r w:rsidRPr="00E54C78">
        <w:rPr>
          <w:rFonts w:ascii="宋体" w:eastAsia="宋体" w:hAnsi="宋体" w:cs="Times New Roman"/>
          <w:sz w:val="32"/>
          <w:szCs w:val="32"/>
        </w:rPr>
        <w:t>受试者及其他试验参与人员风险的最小化</w:t>
      </w:r>
      <w:r w:rsidRPr="00E54C78">
        <w:rPr>
          <w:rFonts w:ascii="宋体" w:eastAsia="宋体" w:hAnsi="宋体" w:cs="Times New Roman" w:hint="eastAsia"/>
          <w:sz w:val="32"/>
          <w:szCs w:val="32"/>
        </w:rPr>
        <w:t>、</w:t>
      </w:r>
      <w:r w:rsidRPr="00E54C78">
        <w:rPr>
          <w:rFonts w:ascii="宋体" w:eastAsia="宋体" w:hAnsi="宋体" w:cs="Times New Roman"/>
          <w:sz w:val="32"/>
          <w:szCs w:val="32"/>
        </w:rPr>
        <w:t>不良事件的定义和报告</w:t>
      </w:r>
      <w:r w:rsidRPr="00E54C78">
        <w:rPr>
          <w:rFonts w:ascii="宋体" w:eastAsia="宋体" w:hAnsi="宋体" w:cs="Times New Roman" w:hint="eastAsia"/>
          <w:sz w:val="32"/>
          <w:szCs w:val="32"/>
        </w:rPr>
        <w:t>、</w:t>
      </w:r>
      <w:r w:rsidRPr="00E54C78">
        <w:rPr>
          <w:rFonts w:ascii="宋体" w:eastAsia="宋体" w:hAnsi="宋体" w:cs="Times New Roman"/>
          <w:sz w:val="32"/>
          <w:szCs w:val="32"/>
        </w:rPr>
        <w:t>研究终点</w:t>
      </w:r>
      <w:r w:rsidRPr="00E54C78">
        <w:rPr>
          <w:rFonts w:ascii="宋体" w:eastAsia="宋体" w:hAnsi="宋体" w:cs="Times New Roman" w:hint="eastAsia"/>
          <w:sz w:val="32"/>
          <w:szCs w:val="32"/>
        </w:rPr>
        <w:t>、</w:t>
      </w:r>
      <w:r w:rsidRPr="00E54C78">
        <w:rPr>
          <w:rFonts w:ascii="宋体" w:eastAsia="宋体" w:hAnsi="宋体" w:cs="Times New Roman"/>
          <w:sz w:val="32"/>
          <w:szCs w:val="32"/>
        </w:rPr>
        <w:t>适当的受试者人群</w:t>
      </w:r>
      <w:r w:rsidRPr="00E54C78">
        <w:rPr>
          <w:rFonts w:ascii="宋体" w:eastAsia="宋体" w:hAnsi="宋体" w:cs="Times New Roman" w:hint="eastAsia"/>
          <w:sz w:val="32"/>
          <w:szCs w:val="32"/>
        </w:rPr>
        <w:t>、</w:t>
      </w:r>
      <w:r w:rsidRPr="00E54C78">
        <w:rPr>
          <w:rFonts w:ascii="宋体" w:eastAsia="宋体" w:hAnsi="宋体" w:cs="Times New Roman"/>
          <w:sz w:val="32"/>
          <w:szCs w:val="32"/>
        </w:rPr>
        <w:t>偏倚的最小化（如随机化</w:t>
      </w:r>
      <w:r w:rsidRPr="00E54C78">
        <w:rPr>
          <w:rFonts w:ascii="宋体" w:eastAsia="宋体" w:hAnsi="宋体" w:cs="Times New Roman" w:hint="eastAsia"/>
          <w:sz w:val="32"/>
          <w:szCs w:val="32"/>
        </w:rPr>
        <w:t>、</w:t>
      </w:r>
      <w:r w:rsidRPr="00E54C78">
        <w:rPr>
          <w:rFonts w:ascii="宋体" w:eastAsia="宋体" w:hAnsi="宋体" w:cs="Times New Roman"/>
          <w:sz w:val="32"/>
          <w:szCs w:val="32"/>
        </w:rPr>
        <w:t>盲法</w:t>
      </w:r>
      <w:r w:rsidRPr="00E54C78">
        <w:rPr>
          <w:rFonts w:ascii="宋体" w:eastAsia="宋体" w:hAnsi="宋体" w:cs="Times New Roman" w:hint="eastAsia"/>
          <w:sz w:val="32"/>
          <w:szCs w:val="32"/>
        </w:rPr>
        <w:t>、</w:t>
      </w:r>
      <w:r w:rsidRPr="00E54C78">
        <w:rPr>
          <w:rFonts w:ascii="宋体" w:eastAsia="宋体" w:hAnsi="宋体" w:cs="Times New Roman"/>
          <w:sz w:val="32"/>
          <w:szCs w:val="32"/>
        </w:rPr>
        <w:t>分配隐藏）</w:t>
      </w:r>
      <w:r w:rsidRPr="00E54C78">
        <w:rPr>
          <w:rFonts w:ascii="宋体" w:eastAsia="宋体" w:hAnsi="宋体" w:cs="Times New Roman" w:hint="eastAsia"/>
          <w:sz w:val="32"/>
          <w:szCs w:val="32"/>
        </w:rPr>
        <w:t>、</w:t>
      </w:r>
      <w:r w:rsidRPr="00E54C78">
        <w:rPr>
          <w:rFonts w:ascii="宋体" w:eastAsia="宋体" w:hAnsi="宋体" w:cs="Times New Roman"/>
          <w:sz w:val="32"/>
          <w:szCs w:val="32"/>
        </w:rPr>
        <w:t>混杂因素的识别（如合并治疗</w:t>
      </w:r>
      <w:r w:rsidRPr="00E54C78">
        <w:rPr>
          <w:rFonts w:ascii="宋体" w:eastAsia="宋体" w:hAnsi="宋体" w:cs="Times New Roman" w:hint="eastAsia"/>
          <w:sz w:val="32"/>
          <w:szCs w:val="32"/>
        </w:rPr>
        <w:t>、并发</w:t>
      </w:r>
      <w:r w:rsidRPr="00E54C78">
        <w:rPr>
          <w:rFonts w:ascii="宋体" w:eastAsia="宋体" w:hAnsi="宋体" w:cs="Times New Roman"/>
          <w:sz w:val="32"/>
          <w:szCs w:val="32"/>
        </w:rPr>
        <w:t>症）</w:t>
      </w:r>
      <w:r w:rsidRPr="00E54C78">
        <w:rPr>
          <w:rFonts w:ascii="宋体" w:eastAsia="宋体" w:hAnsi="宋体" w:cs="Times New Roman" w:hint="eastAsia"/>
          <w:sz w:val="32"/>
          <w:szCs w:val="32"/>
        </w:rPr>
        <w:t>、</w:t>
      </w:r>
      <w:r w:rsidRPr="00E54C78">
        <w:rPr>
          <w:rFonts w:ascii="宋体" w:eastAsia="宋体" w:hAnsi="宋体" w:cs="Times New Roman"/>
          <w:sz w:val="32"/>
          <w:szCs w:val="32"/>
        </w:rPr>
        <w:t>选择适当的对照（如阳性对照</w:t>
      </w:r>
      <w:r w:rsidRPr="00E54C78">
        <w:rPr>
          <w:rFonts w:ascii="宋体" w:eastAsia="宋体" w:hAnsi="宋体" w:cs="Times New Roman" w:hint="eastAsia"/>
          <w:sz w:val="32"/>
          <w:szCs w:val="32"/>
        </w:rPr>
        <w:t>、</w:t>
      </w:r>
      <w:r w:rsidRPr="00E54C78">
        <w:rPr>
          <w:rFonts w:ascii="宋体" w:eastAsia="宋体" w:hAnsi="宋体" w:cs="Times New Roman"/>
          <w:sz w:val="32"/>
          <w:szCs w:val="32"/>
        </w:rPr>
        <w:t>假手术</w:t>
      </w:r>
      <w:r w:rsidRPr="00E54C78">
        <w:rPr>
          <w:rFonts w:ascii="宋体" w:eastAsia="宋体" w:hAnsi="宋体" w:cs="Times New Roman" w:hint="eastAsia"/>
          <w:sz w:val="32"/>
          <w:szCs w:val="32"/>
        </w:rPr>
        <w:t>、</w:t>
      </w:r>
      <w:r w:rsidRPr="00E54C78">
        <w:rPr>
          <w:rFonts w:ascii="宋体" w:eastAsia="宋体" w:hAnsi="宋体" w:cs="Times New Roman"/>
          <w:sz w:val="32"/>
          <w:szCs w:val="32"/>
        </w:rPr>
        <w:t>历史对照）</w:t>
      </w:r>
      <w:r w:rsidRPr="00E54C78">
        <w:rPr>
          <w:rFonts w:ascii="宋体" w:eastAsia="宋体" w:hAnsi="宋体" w:cs="Times New Roman" w:hint="eastAsia"/>
          <w:sz w:val="32"/>
          <w:szCs w:val="32"/>
        </w:rPr>
        <w:t>、</w:t>
      </w:r>
      <w:r w:rsidRPr="00E54C78">
        <w:rPr>
          <w:rFonts w:ascii="宋体" w:eastAsia="宋体" w:hAnsi="宋体" w:cs="Times New Roman"/>
          <w:sz w:val="32"/>
          <w:szCs w:val="32"/>
        </w:rPr>
        <w:t>设计类型（如平行</w:t>
      </w:r>
      <w:r w:rsidRPr="00E54C78">
        <w:rPr>
          <w:rFonts w:ascii="宋体" w:eastAsia="宋体" w:hAnsi="宋体" w:cs="Times New Roman" w:hint="eastAsia"/>
          <w:sz w:val="32"/>
          <w:szCs w:val="32"/>
        </w:rPr>
        <w:t>、</w:t>
      </w:r>
      <w:r w:rsidRPr="00E54C78">
        <w:rPr>
          <w:rFonts w:ascii="宋体" w:eastAsia="宋体" w:hAnsi="宋体" w:cs="Times New Roman"/>
          <w:sz w:val="32"/>
          <w:szCs w:val="32"/>
        </w:rPr>
        <w:t>交叉</w:t>
      </w:r>
      <w:r w:rsidRPr="00E54C78">
        <w:rPr>
          <w:rFonts w:ascii="宋体" w:eastAsia="宋体" w:hAnsi="宋体" w:cs="Times New Roman" w:hint="eastAsia"/>
          <w:sz w:val="32"/>
          <w:szCs w:val="32"/>
        </w:rPr>
        <w:t>、</w:t>
      </w:r>
      <w:r w:rsidRPr="00E54C78">
        <w:rPr>
          <w:rFonts w:ascii="宋体" w:eastAsia="宋体" w:hAnsi="宋体" w:cs="Times New Roman"/>
          <w:sz w:val="32"/>
          <w:szCs w:val="32"/>
        </w:rPr>
        <w:t>队列研究）</w:t>
      </w:r>
      <w:r w:rsidRPr="00E54C78">
        <w:rPr>
          <w:rFonts w:ascii="宋体" w:eastAsia="宋体" w:hAnsi="宋体" w:cs="Times New Roman" w:hint="eastAsia"/>
          <w:sz w:val="32"/>
          <w:szCs w:val="32"/>
        </w:rPr>
        <w:t>、</w:t>
      </w:r>
      <w:r w:rsidRPr="00E54C78">
        <w:rPr>
          <w:rFonts w:ascii="宋体" w:eastAsia="宋体" w:hAnsi="宋体" w:cs="Times New Roman"/>
          <w:sz w:val="32"/>
          <w:szCs w:val="32"/>
        </w:rPr>
        <w:t>比较类型（如优效</w:t>
      </w:r>
      <w:r w:rsidRPr="00E54C78">
        <w:rPr>
          <w:rFonts w:ascii="宋体" w:eastAsia="宋体" w:hAnsi="宋体" w:cs="Times New Roman" w:hint="eastAsia"/>
          <w:sz w:val="32"/>
          <w:szCs w:val="32"/>
        </w:rPr>
        <w:t>、</w:t>
      </w:r>
      <w:r w:rsidRPr="00E54C78">
        <w:rPr>
          <w:rFonts w:ascii="宋体" w:eastAsia="宋体" w:hAnsi="宋体" w:cs="Times New Roman"/>
          <w:sz w:val="32"/>
          <w:szCs w:val="32"/>
        </w:rPr>
        <w:t>非劣效</w:t>
      </w:r>
      <w:r w:rsidRPr="00E54C78">
        <w:rPr>
          <w:rFonts w:ascii="宋体" w:eastAsia="宋体" w:hAnsi="宋体" w:cs="Times New Roman" w:hint="eastAsia"/>
          <w:sz w:val="32"/>
          <w:szCs w:val="32"/>
        </w:rPr>
        <w:t>、</w:t>
      </w:r>
      <w:r w:rsidRPr="00E54C78">
        <w:rPr>
          <w:rFonts w:ascii="宋体" w:eastAsia="宋体" w:hAnsi="宋体" w:cs="Times New Roman"/>
          <w:sz w:val="32"/>
          <w:szCs w:val="32"/>
        </w:rPr>
        <w:t>等效）</w:t>
      </w:r>
      <w:r w:rsidRPr="00E54C78">
        <w:rPr>
          <w:rFonts w:ascii="宋体" w:eastAsia="宋体" w:hAnsi="宋体" w:cs="Times New Roman" w:hint="eastAsia"/>
          <w:sz w:val="32"/>
          <w:szCs w:val="32"/>
        </w:rPr>
        <w:t>以及</w:t>
      </w:r>
      <w:r w:rsidRPr="00E54C78">
        <w:rPr>
          <w:rFonts w:ascii="宋体" w:eastAsia="宋体" w:hAnsi="宋体" w:cs="Times New Roman"/>
          <w:sz w:val="32"/>
          <w:szCs w:val="32"/>
        </w:rPr>
        <w:t>随访时间和监查</w:t>
      </w:r>
      <w:r w:rsidRPr="00E54C78">
        <w:rPr>
          <w:rFonts w:ascii="宋体" w:eastAsia="宋体" w:hAnsi="宋体" w:cs="Times New Roman" w:hint="eastAsia"/>
          <w:sz w:val="32"/>
          <w:szCs w:val="32"/>
        </w:rPr>
        <w:t>等</w:t>
      </w:r>
      <w:r w:rsidRPr="00E54C78">
        <w:rPr>
          <w:rFonts w:ascii="宋体" w:eastAsia="宋体" w:hAnsi="宋体" w:cs="Times New Roman"/>
          <w:sz w:val="32"/>
          <w:szCs w:val="32"/>
        </w:rPr>
        <w:t>。</w:t>
      </w:r>
    </w:p>
    <w:p w:rsidR="00E1541F" w:rsidRPr="00E54C78" w:rsidRDefault="00FF7FC2">
      <w:pPr>
        <w:widowControl w:val="0"/>
        <w:tabs>
          <w:tab w:val="left" w:pos="720"/>
        </w:tabs>
        <w:snapToGrid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试验设计时，需基于科学合理的原则和方法，前瞻性地规定统计学要求。制定统计计划需考虑以下因素：临床相关终点</w:t>
      </w:r>
      <w:r w:rsidRPr="00E54C78">
        <w:rPr>
          <w:rFonts w:ascii="宋体" w:eastAsia="宋体" w:hAnsi="宋体" w:cs="Times New Roman" w:hint="eastAsia"/>
          <w:sz w:val="32"/>
          <w:szCs w:val="32"/>
        </w:rPr>
        <w:t>、</w:t>
      </w:r>
      <w:r w:rsidRPr="00E54C78">
        <w:rPr>
          <w:rFonts w:ascii="宋体" w:eastAsia="宋体" w:hAnsi="宋体" w:cs="Times New Roman"/>
          <w:sz w:val="32"/>
          <w:szCs w:val="32"/>
        </w:rPr>
        <w:t>分析人群</w:t>
      </w:r>
      <w:r w:rsidRPr="00E54C78">
        <w:rPr>
          <w:rFonts w:ascii="宋体" w:eastAsia="宋体" w:hAnsi="宋体" w:cs="Times New Roman" w:hint="eastAsia"/>
          <w:sz w:val="32"/>
          <w:szCs w:val="32"/>
        </w:rPr>
        <w:t>、</w:t>
      </w:r>
      <w:r w:rsidRPr="00E54C78">
        <w:rPr>
          <w:rFonts w:ascii="宋体" w:eastAsia="宋体" w:hAnsi="宋体" w:cs="Times New Roman"/>
          <w:sz w:val="32"/>
          <w:szCs w:val="32"/>
        </w:rPr>
        <w:t>统计显著性水平</w:t>
      </w:r>
      <w:r w:rsidRPr="00E54C78">
        <w:rPr>
          <w:rFonts w:ascii="宋体" w:eastAsia="宋体" w:hAnsi="宋体" w:cs="Times New Roman" w:hint="eastAsia"/>
          <w:sz w:val="32"/>
          <w:szCs w:val="32"/>
        </w:rPr>
        <w:t>和</w:t>
      </w:r>
      <w:r w:rsidRPr="00E54C78">
        <w:rPr>
          <w:rFonts w:ascii="宋体" w:eastAsia="宋体" w:hAnsi="宋体" w:cs="Times New Roman"/>
          <w:sz w:val="32"/>
          <w:szCs w:val="32"/>
        </w:rPr>
        <w:t>把握度</w:t>
      </w:r>
      <w:r w:rsidRPr="00E54C78">
        <w:rPr>
          <w:rFonts w:ascii="宋体" w:eastAsia="宋体" w:hAnsi="宋体" w:cs="Times New Roman" w:hint="eastAsia"/>
          <w:sz w:val="32"/>
          <w:szCs w:val="32"/>
        </w:rPr>
        <w:t>、</w:t>
      </w:r>
      <w:r w:rsidRPr="00E54C78">
        <w:rPr>
          <w:rFonts w:ascii="宋体" w:eastAsia="宋体" w:hAnsi="宋体" w:cs="Times New Roman"/>
          <w:sz w:val="32"/>
          <w:szCs w:val="32"/>
        </w:rPr>
        <w:t>样本量计算和依据</w:t>
      </w:r>
      <w:r w:rsidRPr="00E54C78">
        <w:rPr>
          <w:rFonts w:ascii="宋体" w:eastAsia="宋体" w:hAnsi="宋体" w:cs="Times New Roman" w:hint="eastAsia"/>
          <w:sz w:val="32"/>
          <w:szCs w:val="32"/>
        </w:rPr>
        <w:t>、</w:t>
      </w:r>
      <w:r w:rsidRPr="00E54C78">
        <w:rPr>
          <w:rFonts w:ascii="宋体" w:eastAsia="宋体" w:hAnsi="宋体" w:cs="Times New Roman"/>
          <w:sz w:val="32"/>
          <w:szCs w:val="32"/>
        </w:rPr>
        <w:t>分析方法</w:t>
      </w:r>
      <w:r w:rsidRPr="00E54C78">
        <w:rPr>
          <w:rFonts w:ascii="宋体" w:eastAsia="宋体" w:hAnsi="宋体" w:cs="Times New Roman" w:hint="eastAsia"/>
          <w:sz w:val="32"/>
          <w:szCs w:val="32"/>
        </w:rPr>
        <w:t>、</w:t>
      </w:r>
      <w:r w:rsidRPr="00E54C78">
        <w:rPr>
          <w:rFonts w:ascii="宋体" w:eastAsia="宋体" w:hAnsi="宋体" w:cs="Times New Roman"/>
          <w:sz w:val="32"/>
          <w:szCs w:val="32"/>
        </w:rPr>
        <w:t>潜在混杂因素的管理</w:t>
      </w:r>
      <w:r w:rsidRPr="00E54C78">
        <w:rPr>
          <w:rFonts w:ascii="宋体" w:eastAsia="宋体" w:hAnsi="宋体" w:cs="Times New Roman" w:hint="eastAsia"/>
          <w:sz w:val="32"/>
          <w:szCs w:val="32"/>
        </w:rPr>
        <w:t>、</w:t>
      </w:r>
      <w:r w:rsidRPr="00E54C78">
        <w:rPr>
          <w:rFonts w:ascii="宋体" w:eastAsia="宋体" w:hAnsi="宋体" w:cs="Times New Roman"/>
          <w:sz w:val="32"/>
          <w:szCs w:val="32"/>
        </w:rPr>
        <w:t>多重控制和错误概率的调整</w:t>
      </w:r>
      <w:r w:rsidRPr="00E54C78">
        <w:rPr>
          <w:rFonts w:ascii="宋体" w:eastAsia="宋体" w:hAnsi="宋体" w:cs="Times New Roman" w:hint="eastAsia"/>
          <w:sz w:val="32"/>
          <w:szCs w:val="32"/>
        </w:rPr>
        <w:t>、</w:t>
      </w:r>
      <w:r w:rsidRPr="00E54C78">
        <w:rPr>
          <w:rFonts w:ascii="宋体" w:eastAsia="宋体" w:hAnsi="宋体" w:cs="Times New Roman"/>
          <w:sz w:val="32"/>
          <w:szCs w:val="32"/>
        </w:rPr>
        <w:t>缺失数</w:t>
      </w:r>
      <w:r w:rsidRPr="00E54C78">
        <w:rPr>
          <w:rFonts w:ascii="宋体" w:eastAsia="宋体" w:hAnsi="宋体" w:cs="Times New Roman"/>
          <w:sz w:val="32"/>
          <w:szCs w:val="32"/>
        </w:rPr>
        <w:lastRenderedPageBreak/>
        <w:t>据（包括脱落数据）</w:t>
      </w:r>
      <w:r w:rsidRPr="00E54C78">
        <w:rPr>
          <w:rFonts w:ascii="宋体" w:eastAsia="宋体" w:hAnsi="宋体" w:cs="Times New Roman" w:hint="eastAsia"/>
          <w:sz w:val="32"/>
          <w:szCs w:val="32"/>
        </w:rPr>
        <w:t>以及</w:t>
      </w:r>
      <w:r w:rsidRPr="00E54C78">
        <w:rPr>
          <w:rFonts w:ascii="宋体" w:eastAsia="宋体" w:hAnsi="宋体" w:cs="Times New Roman"/>
          <w:sz w:val="32"/>
          <w:szCs w:val="32"/>
        </w:rPr>
        <w:t>未使用数据和虚假数据的处理</w:t>
      </w:r>
      <w:r w:rsidRPr="00E54C78">
        <w:rPr>
          <w:rFonts w:ascii="宋体" w:eastAsia="宋体" w:hAnsi="宋体" w:cs="Times New Roman" w:hint="eastAsia"/>
          <w:sz w:val="32"/>
          <w:szCs w:val="32"/>
        </w:rPr>
        <w:t>、</w:t>
      </w:r>
      <w:r w:rsidRPr="00E54C78">
        <w:rPr>
          <w:rFonts w:ascii="宋体" w:eastAsia="宋体" w:hAnsi="宋体" w:cs="Times New Roman"/>
          <w:sz w:val="32"/>
          <w:szCs w:val="32"/>
        </w:rPr>
        <w:t>偏离原始统计分析计划的处理程序</w:t>
      </w:r>
      <w:r w:rsidRPr="00E54C78">
        <w:rPr>
          <w:rFonts w:ascii="宋体" w:eastAsia="宋体" w:hAnsi="宋体" w:cs="Times New Roman" w:hint="eastAsia"/>
          <w:sz w:val="32"/>
          <w:szCs w:val="32"/>
        </w:rPr>
        <w:t>、</w:t>
      </w:r>
      <w:r w:rsidRPr="00E54C78">
        <w:rPr>
          <w:rFonts w:ascii="宋体" w:eastAsia="宋体" w:hAnsi="宋体" w:cs="Times New Roman"/>
          <w:sz w:val="32"/>
          <w:szCs w:val="32"/>
        </w:rPr>
        <w:t>考虑学习曲线问题（如适用）</w:t>
      </w:r>
      <w:r w:rsidRPr="00E54C78">
        <w:rPr>
          <w:rFonts w:ascii="宋体" w:eastAsia="宋体" w:hAnsi="宋体" w:cs="Times New Roman" w:hint="eastAsia"/>
          <w:sz w:val="32"/>
          <w:szCs w:val="32"/>
        </w:rPr>
        <w:t>、</w:t>
      </w:r>
      <w:r w:rsidRPr="00E54C78">
        <w:rPr>
          <w:rFonts w:ascii="宋体" w:eastAsia="宋体" w:hAnsi="宋体" w:cs="Times New Roman"/>
          <w:sz w:val="32"/>
          <w:szCs w:val="32"/>
        </w:rPr>
        <w:t>中期分析的规定（如适用）</w:t>
      </w:r>
      <w:r w:rsidRPr="00E54C78">
        <w:rPr>
          <w:rFonts w:ascii="宋体" w:eastAsia="宋体" w:hAnsi="宋体" w:cs="Times New Roman" w:hint="eastAsia"/>
          <w:sz w:val="32"/>
          <w:szCs w:val="32"/>
        </w:rPr>
        <w:t>、</w:t>
      </w:r>
      <w:r w:rsidRPr="00E54C78">
        <w:rPr>
          <w:rFonts w:ascii="宋体" w:eastAsia="宋体" w:hAnsi="宋体" w:cs="Times New Roman"/>
          <w:sz w:val="32"/>
          <w:szCs w:val="32"/>
        </w:rPr>
        <w:t>亚组分析的规定（如适用）。试验设计需确保其统计分析结果具有统计学意义及临床意义。临床试验设计的具体要求可参考《医疗器械临床试验设计技术指导原则》。</w:t>
      </w:r>
    </w:p>
    <w:p w:rsidR="00E1541F" w:rsidRPr="00E54C78" w:rsidRDefault="00FF7FC2">
      <w:pPr>
        <w:widowControl w:val="0"/>
        <w:tabs>
          <w:tab w:val="left" w:pos="720"/>
        </w:tabs>
        <w:snapToGrid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开展多区域临床试验，可促进医疗器械研发效率的提高，从而促进医疗器械尽快在全球多区域上市。多区域临床试验设计，需细致考虑可能影响试验结果的区域间差异。</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（二）临床试验的实施</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开展高质量临床试验，需符合《医疗器械临床试验质量管理规范》等法律法规，确保受试者保护</w:t>
      </w:r>
      <w:r w:rsidRPr="00E54C78">
        <w:rPr>
          <w:rFonts w:ascii="宋体" w:eastAsia="宋体" w:hAnsi="宋体" w:cs="Times New Roman" w:hint="eastAsia"/>
          <w:sz w:val="32"/>
          <w:szCs w:val="32"/>
        </w:rPr>
        <w:t>、</w:t>
      </w:r>
      <w:r w:rsidRPr="00E54C78">
        <w:rPr>
          <w:rFonts w:ascii="宋体" w:eastAsia="宋体" w:hAnsi="宋体" w:cs="Times New Roman"/>
          <w:sz w:val="32"/>
          <w:szCs w:val="32"/>
        </w:rPr>
        <w:t>数据的真实性、完整性、可追溯性以及数据可被用于产品安全和性能基本原则的符合性论证。</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（三）临床试验报告</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临床试验报告需包括试验结果，其构成临床数据的一部分，纳入临床评价报告，以论证产品对安全和性能基本原则的符合性。</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bookmarkStart w:id="84" w:name="_Toc27846779"/>
      <w:r w:rsidRPr="00E54C78">
        <w:rPr>
          <w:rFonts w:ascii="宋体" w:eastAsia="宋体" w:hAnsi="宋体" w:cs="Times New Roman"/>
          <w:sz w:val="32"/>
          <w:szCs w:val="32"/>
        </w:rPr>
        <w:t>五、临床试验的伦理考虑</w:t>
      </w:r>
      <w:bookmarkEnd w:id="84"/>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按照《赫尔辛基宣言》和《临床试验质量管理规范》的伦理原则，保护受试者权利、安全和福利，是临床试验应遵循的一般原则。</w:t>
      </w:r>
    </w:p>
    <w:p w:rsidR="00E1541F" w:rsidRPr="00E54C78" w:rsidRDefault="00FF7FC2">
      <w:pPr>
        <w:widowControl w:val="0"/>
        <w:spacing w:after="0" w:line="520" w:lineRule="exact"/>
        <w:ind w:firstLineChars="200" w:firstLine="640"/>
        <w:jc w:val="both"/>
        <w:rPr>
          <w:rFonts w:ascii="宋体" w:eastAsia="宋体" w:hAnsi="宋体" w:cs="Times New Roman"/>
          <w:sz w:val="32"/>
          <w:szCs w:val="32"/>
        </w:rPr>
      </w:pPr>
      <w:r w:rsidRPr="00E54C78">
        <w:rPr>
          <w:rFonts w:ascii="宋体" w:eastAsia="宋体" w:hAnsi="宋体" w:cs="Times New Roman"/>
          <w:sz w:val="32"/>
          <w:szCs w:val="32"/>
        </w:rPr>
        <w:t>基于可生成新数据并回答当前知识体系尚未回答的、特定安全性、临床性能和/或有效性问题，做出开展临床试验的决定，在伦理上具有重要意义。保护受试者免于不必要或不适当的临床试验需与保护公众健康的需求相平衡，即需在确有需要时开展临床试验。然而，在任何情况下，都需注意确保通过科学及符合伦</w:t>
      </w:r>
      <w:r w:rsidRPr="00E54C78">
        <w:rPr>
          <w:rFonts w:ascii="宋体" w:eastAsia="宋体" w:hAnsi="宋体" w:cs="Times New Roman"/>
          <w:sz w:val="32"/>
          <w:szCs w:val="32"/>
        </w:rPr>
        <w:lastRenderedPageBreak/>
        <w:t>理的试验过程获得必要的数据，临床试验不应将受试者暴露于不适当的风险。受试者的权利、安全和受益至关重要，适当的试验设计和实施是生成有意义的数据的基础。</w:t>
      </w:r>
    </w:p>
    <w:p w:rsidR="00E1541F" w:rsidRPr="00E54C78" w:rsidRDefault="00FF7FC2">
      <w:pPr>
        <w:widowControl w:val="0"/>
        <w:tabs>
          <w:tab w:val="left" w:pos="432"/>
        </w:tabs>
        <w:spacing w:after="0" w:line="520" w:lineRule="exact"/>
        <w:ind w:firstLineChars="200" w:firstLine="640"/>
        <w:outlineLvl w:val="0"/>
        <w:rPr>
          <w:rFonts w:ascii="宋体" w:eastAsia="宋体" w:hAnsi="宋体" w:cs="Times New Roman"/>
          <w:kern w:val="28"/>
          <w:sz w:val="32"/>
          <w:szCs w:val="32"/>
        </w:rPr>
      </w:pPr>
      <w:bookmarkStart w:id="85" w:name="_Toc27846782"/>
      <w:r w:rsidRPr="00E54C78">
        <w:rPr>
          <w:rFonts w:ascii="宋体" w:eastAsia="宋体" w:hAnsi="宋体" w:cs="Times New Roman"/>
          <w:kern w:val="28"/>
          <w:sz w:val="32"/>
          <w:szCs w:val="32"/>
        </w:rPr>
        <w:t>六、定义</w:t>
      </w:r>
      <w:bookmarkEnd w:id="85"/>
      <w:r w:rsidRPr="00E54C78">
        <w:rPr>
          <w:rFonts w:ascii="宋体" w:eastAsia="宋体" w:hAnsi="宋体" w:cs="Times New Roman"/>
          <w:vertAlign w:val="superscript"/>
        </w:rPr>
        <w:footnoteReference w:id="4"/>
      </w:r>
    </w:p>
    <w:p w:rsidR="00E1541F" w:rsidRPr="00E54C78" w:rsidRDefault="00FF7FC2" w:rsidP="00E54C78">
      <w:pPr>
        <w:widowControl w:val="0"/>
        <w:tabs>
          <w:tab w:val="left" w:pos="1710"/>
        </w:tabs>
        <w:spacing w:after="0" w:line="520" w:lineRule="exact"/>
        <w:ind w:firstLineChars="200" w:firstLine="643"/>
        <w:rPr>
          <w:rFonts w:ascii="宋体" w:eastAsia="宋体" w:hAnsi="宋体" w:cs="Times New Roman"/>
          <w:sz w:val="32"/>
          <w:szCs w:val="32"/>
          <w:lang w:val="en-GB"/>
        </w:rPr>
      </w:pPr>
      <w:r w:rsidRPr="00E54C78">
        <w:rPr>
          <w:rFonts w:ascii="宋体" w:eastAsia="宋体" w:hAnsi="宋体" w:cs="Times New Roman"/>
          <w:b/>
          <w:sz w:val="32"/>
          <w:szCs w:val="32"/>
          <w:lang w:val="en-GB"/>
        </w:rPr>
        <w:t>终点：</w:t>
      </w:r>
      <w:r w:rsidRPr="00E54C78">
        <w:rPr>
          <w:rFonts w:ascii="宋体" w:eastAsia="宋体" w:hAnsi="宋体" w:cs="Times New Roman"/>
          <w:sz w:val="32"/>
          <w:szCs w:val="32"/>
        </w:rPr>
        <w:t>临床试验中提供安全性、临床性能和/或有效性证据的指标。</w:t>
      </w:r>
    </w:p>
    <w:p w:rsidR="00E1541F" w:rsidRPr="00E54C78" w:rsidRDefault="00FF7FC2" w:rsidP="00E54C78">
      <w:pPr>
        <w:widowControl w:val="0"/>
        <w:tabs>
          <w:tab w:val="left" w:pos="540"/>
        </w:tabs>
        <w:spacing w:after="0" w:line="520" w:lineRule="exact"/>
        <w:ind w:firstLineChars="200" w:firstLine="643"/>
        <w:rPr>
          <w:rFonts w:ascii="宋体" w:eastAsia="宋体" w:hAnsi="宋体" w:cs="Times New Roman"/>
          <w:sz w:val="32"/>
          <w:szCs w:val="32"/>
        </w:rPr>
      </w:pPr>
      <w:r w:rsidRPr="00E54C78">
        <w:rPr>
          <w:rFonts w:ascii="宋体" w:eastAsia="宋体" w:hAnsi="宋体" w:cs="Times New Roman"/>
          <w:b/>
          <w:bCs/>
          <w:sz w:val="32"/>
          <w:szCs w:val="32"/>
        </w:rPr>
        <w:t>多区域临床试验：</w:t>
      </w:r>
      <w:r w:rsidRPr="00E54C78">
        <w:rPr>
          <w:rFonts w:ascii="宋体" w:eastAsia="宋体" w:hAnsi="宋体" w:cs="Times New Roman"/>
          <w:sz w:val="32"/>
          <w:szCs w:val="32"/>
        </w:rPr>
        <w:t>按照同一方案在一个以上区域开展的临床试验。</w:t>
      </w:r>
    </w:p>
    <w:p w:rsidR="00E1541F" w:rsidRPr="00E54C78" w:rsidRDefault="00FF7FC2" w:rsidP="00E54C78">
      <w:pPr>
        <w:widowControl w:val="0"/>
        <w:tabs>
          <w:tab w:val="left" w:pos="540"/>
        </w:tabs>
        <w:spacing w:after="0" w:line="520" w:lineRule="exact"/>
        <w:ind w:firstLineChars="200" w:firstLine="643"/>
        <w:rPr>
          <w:rFonts w:ascii="宋体" w:eastAsia="宋体" w:hAnsi="宋体" w:cs="Times New Roman"/>
          <w:bCs/>
          <w:sz w:val="32"/>
          <w:szCs w:val="32"/>
        </w:rPr>
      </w:pPr>
      <w:r w:rsidRPr="00E54C78">
        <w:rPr>
          <w:rFonts w:ascii="宋体" w:eastAsia="宋体" w:hAnsi="宋体" w:cs="Times New Roman"/>
          <w:b/>
          <w:bCs/>
          <w:sz w:val="32"/>
          <w:szCs w:val="32"/>
        </w:rPr>
        <w:t>区域:</w:t>
      </w:r>
      <w:r w:rsidRPr="00E54C78">
        <w:rPr>
          <w:rFonts w:ascii="宋体" w:eastAsia="宋体" w:hAnsi="宋体" w:cs="Times New Roman"/>
          <w:sz w:val="32"/>
          <w:szCs w:val="32"/>
        </w:rPr>
        <w:t>某一地理区域、国家或监管区域。</w:t>
      </w:r>
    </w:p>
    <w:p w:rsidR="00E1541F" w:rsidRPr="00E54C78" w:rsidRDefault="00FF7FC2" w:rsidP="00E54C78">
      <w:pPr>
        <w:widowControl w:val="0"/>
        <w:tabs>
          <w:tab w:val="left" w:pos="540"/>
        </w:tabs>
        <w:spacing w:after="0" w:line="520" w:lineRule="exact"/>
        <w:ind w:firstLineChars="200" w:firstLine="643"/>
        <w:rPr>
          <w:rFonts w:ascii="宋体" w:eastAsia="宋体" w:hAnsi="宋体" w:cs="Times New Roman"/>
          <w:sz w:val="32"/>
          <w:szCs w:val="32"/>
        </w:rPr>
      </w:pPr>
      <w:r w:rsidRPr="00E54C78">
        <w:rPr>
          <w:rFonts w:ascii="宋体" w:eastAsia="宋体" w:hAnsi="宋体" w:cs="Times New Roman"/>
          <w:b/>
          <w:bCs/>
          <w:sz w:val="32"/>
          <w:szCs w:val="32"/>
        </w:rPr>
        <w:t>监管区域:</w:t>
      </w:r>
      <w:r w:rsidRPr="00E54C78">
        <w:rPr>
          <w:rFonts w:ascii="宋体" w:eastAsia="宋体" w:hAnsi="宋体" w:cs="Times New Roman"/>
          <w:sz w:val="32"/>
          <w:szCs w:val="32"/>
        </w:rPr>
        <w:t>医疗器械监管要求相同的国家组成的区域。</w:t>
      </w:r>
    </w:p>
    <w:p w:rsidR="00E1541F" w:rsidRPr="00E54C78" w:rsidRDefault="00FF7FC2" w:rsidP="00E54C78">
      <w:pPr>
        <w:widowControl w:val="0"/>
        <w:tabs>
          <w:tab w:val="left" w:pos="540"/>
        </w:tabs>
        <w:spacing w:after="0" w:line="520" w:lineRule="exact"/>
        <w:ind w:firstLineChars="200" w:firstLine="643"/>
        <w:rPr>
          <w:rFonts w:ascii="宋体" w:eastAsia="宋体" w:hAnsi="宋体" w:cs="Times New Roman"/>
          <w:sz w:val="32"/>
          <w:szCs w:val="32"/>
        </w:rPr>
      </w:pPr>
      <w:r w:rsidRPr="00E54C78">
        <w:rPr>
          <w:rFonts w:ascii="宋体" w:eastAsia="宋体" w:hAnsi="宋体" w:cs="Times New Roman"/>
          <w:b/>
          <w:sz w:val="32"/>
          <w:szCs w:val="32"/>
        </w:rPr>
        <w:t>剩余风险</w:t>
      </w:r>
      <w:r w:rsidRPr="00E54C78">
        <w:rPr>
          <w:rFonts w:ascii="宋体" w:eastAsia="宋体" w:hAnsi="宋体" w:cs="Times New Roman"/>
          <w:sz w:val="32"/>
          <w:szCs w:val="32"/>
        </w:rPr>
        <w:t>：实施风险控制措施后仍存在的风险。</w:t>
      </w:r>
    </w:p>
    <w:p w:rsidR="00E1541F" w:rsidRPr="00E54C78" w:rsidRDefault="00FF7FC2" w:rsidP="00E54C78">
      <w:pPr>
        <w:widowControl w:val="0"/>
        <w:tabs>
          <w:tab w:val="left" w:pos="540"/>
        </w:tabs>
        <w:spacing w:after="0" w:line="520" w:lineRule="exact"/>
        <w:ind w:firstLineChars="200" w:firstLine="643"/>
        <w:rPr>
          <w:rFonts w:ascii="宋体" w:eastAsia="宋体" w:hAnsi="宋体" w:cs="Times New Roman"/>
          <w:sz w:val="32"/>
          <w:szCs w:val="32"/>
        </w:rPr>
      </w:pPr>
      <w:r w:rsidRPr="00E54C78">
        <w:rPr>
          <w:rFonts w:ascii="宋体" w:eastAsia="宋体" w:hAnsi="宋体" w:cs="Times New Roman"/>
          <w:b/>
          <w:sz w:val="32"/>
          <w:szCs w:val="32"/>
          <w:lang w:val="en-GB"/>
        </w:rPr>
        <w:t>风险管理:</w:t>
      </w:r>
      <w:r w:rsidRPr="00E54C78">
        <w:rPr>
          <w:rFonts w:ascii="宋体" w:eastAsia="宋体" w:hAnsi="宋体" w:cs="Times New Roman"/>
          <w:sz w:val="32"/>
          <w:szCs w:val="32"/>
        </w:rPr>
        <w:t>将管理政策、流程和实践系统应用于对风险的分析、评估、控制和</w:t>
      </w:r>
      <w:r w:rsidRPr="00E54C78">
        <w:rPr>
          <w:rFonts w:ascii="宋体" w:eastAsia="宋体" w:hAnsi="宋体" w:cs="Times New Roman" w:hint="eastAsia"/>
          <w:sz w:val="32"/>
          <w:szCs w:val="32"/>
        </w:rPr>
        <w:t>监测。</w:t>
      </w:r>
    </w:p>
    <w:p w:rsidR="00E1541F" w:rsidRPr="00E54C78" w:rsidRDefault="00FF7FC2">
      <w:pPr>
        <w:widowControl w:val="0"/>
        <w:spacing w:after="0" w:line="520" w:lineRule="exact"/>
        <w:ind w:firstLineChars="200" w:firstLine="640"/>
        <w:rPr>
          <w:rFonts w:ascii="宋体" w:eastAsia="宋体" w:hAnsi="宋体" w:cs="Times New Roman"/>
          <w:sz w:val="32"/>
          <w:szCs w:val="32"/>
        </w:rPr>
      </w:pPr>
      <w:bookmarkStart w:id="86" w:name="_Toc27846781"/>
      <w:r w:rsidRPr="00E54C78">
        <w:rPr>
          <w:rFonts w:ascii="宋体" w:eastAsia="宋体" w:hAnsi="宋体" w:cs="Times New Roman"/>
          <w:sz w:val="32"/>
          <w:szCs w:val="32"/>
        </w:rPr>
        <w:t>七、参考文件</w:t>
      </w:r>
      <w:bookmarkEnd w:id="86"/>
    </w:p>
    <w:p w:rsidR="00E1541F" w:rsidRPr="00E54C78" w:rsidRDefault="00FF7FC2">
      <w:pPr>
        <w:widowControl w:val="0"/>
        <w:tabs>
          <w:tab w:val="left" w:pos="1985"/>
        </w:tabs>
        <w:spacing w:after="0" w:line="520" w:lineRule="exact"/>
        <w:ind w:firstLineChars="200" w:firstLine="640"/>
        <w:rPr>
          <w:rFonts w:ascii="宋体" w:eastAsia="宋体" w:hAnsi="宋体" w:cs="Times New Roman"/>
          <w:bCs/>
          <w:sz w:val="32"/>
          <w:szCs w:val="20"/>
        </w:rPr>
      </w:pPr>
      <w:r w:rsidRPr="00E54C78">
        <w:rPr>
          <w:rFonts w:ascii="宋体" w:eastAsia="宋体" w:hAnsi="宋体" w:cs="Times New Roman"/>
          <w:bCs/>
          <w:sz w:val="32"/>
          <w:szCs w:val="20"/>
          <w:lang/>
        </w:rPr>
        <w:t>（</w:t>
      </w:r>
      <w:r w:rsidRPr="00E54C78">
        <w:rPr>
          <w:rFonts w:ascii="宋体" w:eastAsia="宋体" w:hAnsi="宋体" w:cs="Times New Roman"/>
          <w:bCs/>
          <w:sz w:val="32"/>
          <w:szCs w:val="20"/>
        </w:rPr>
        <w:t>一</w:t>
      </w:r>
      <w:r w:rsidRPr="00E54C78">
        <w:rPr>
          <w:rFonts w:ascii="宋体" w:eastAsia="宋体" w:hAnsi="宋体" w:cs="Times New Roman"/>
          <w:bCs/>
          <w:sz w:val="32"/>
          <w:szCs w:val="20"/>
          <w:lang/>
        </w:rPr>
        <w:t>）</w:t>
      </w:r>
      <w:r w:rsidRPr="00E54C78">
        <w:rPr>
          <w:rFonts w:ascii="宋体" w:eastAsia="宋体" w:hAnsi="宋体" w:cs="Times New Roman"/>
          <w:bCs/>
          <w:sz w:val="32"/>
          <w:szCs w:val="20"/>
        </w:rPr>
        <w:t>IMDRF/</w:t>
      </w:r>
      <w:r w:rsidRPr="00E54C78">
        <w:rPr>
          <w:rFonts w:ascii="宋体" w:eastAsia="宋体" w:hAnsi="宋体" w:cs="Times New Roman"/>
          <w:bCs/>
          <w:sz w:val="32"/>
          <w:szCs w:val="20"/>
          <w:lang w:eastAsia="en-US"/>
        </w:rPr>
        <w:t>GHTF</w:t>
      </w:r>
      <w:r w:rsidRPr="00E54C78">
        <w:rPr>
          <w:rFonts w:ascii="宋体" w:eastAsia="宋体" w:hAnsi="宋体" w:cs="Times New Roman"/>
          <w:bCs/>
          <w:sz w:val="32"/>
          <w:szCs w:val="20"/>
        </w:rPr>
        <w:t>文件</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color w:val="000000"/>
          <w:sz w:val="32"/>
          <w:szCs w:val="32"/>
          <w:lang w:eastAsia="en-US"/>
        </w:rPr>
      </w:pPr>
      <w:r w:rsidRPr="00E54C78">
        <w:rPr>
          <w:rFonts w:ascii="宋体" w:eastAsia="宋体" w:hAnsi="宋体" w:cs="Times New Roman"/>
          <w:sz w:val="32"/>
          <w:szCs w:val="32"/>
        </w:rPr>
        <w:t xml:space="preserve">[1] </w:t>
      </w:r>
      <w:r w:rsidRPr="00E54C78">
        <w:rPr>
          <w:rFonts w:ascii="宋体" w:eastAsia="宋体" w:hAnsi="宋体" w:cs="Times New Roman"/>
          <w:sz w:val="32"/>
          <w:szCs w:val="32"/>
          <w:lang w:eastAsia="en-US"/>
        </w:rPr>
        <w:t xml:space="preserve">GHTF SG1/N011:2008 </w:t>
      </w:r>
      <w:hyperlink r:id="rId10" w:history="1">
        <w:r w:rsidRPr="00E54C78">
          <w:rPr>
            <w:rFonts w:ascii="宋体" w:eastAsia="宋体" w:hAnsi="宋体" w:cs="Times New Roman"/>
            <w:i/>
            <w:color w:val="000000"/>
            <w:sz w:val="32"/>
            <w:szCs w:val="32"/>
            <w:lang w:eastAsia="en-US"/>
          </w:rPr>
          <w:t xml:space="preserve">Summary Technical Documentation for Demonstrating Conformity to the Essential Principles of Safety and Performance of Medical Devices </w:t>
        </w:r>
        <w:r w:rsidRPr="00E54C78">
          <w:rPr>
            <w:rFonts w:ascii="宋体" w:eastAsia="宋体" w:hAnsi="宋体" w:cs="Times New Roman"/>
            <w:i/>
            <w:color w:val="000000"/>
            <w:sz w:val="32"/>
            <w:szCs w:val="32"/>
            <w:lang w:eastAsia="en-US"/>
          </w:rPr>
          <w:t>（</w:t>
        </w:r>
        <w:r w:rsidRPr="00E54C78">
          <w:rPr>
            <w:rFonts w:ascii="宋体" w:eastAsia="宋体" w:hAnsi="宋体" w:cs="Times New Roman"/>
            <w:i/>
            <w:color w:val="000000"/>
            <w:sz w:val="32"/>
            <w:szCs w:val="32"/>
            <w:lang w:eastAsia="en-US"/>
          </w:rPr>
          <w:t>STED</w:t>
        </w:r>
        <w:r w:rsidRPr="00E54C78">
          <w:rPr>
            <w:rFonts w:ascii="宋体" w:eastAsia="宋体" w:hAnsi="宋体" w:cs="Times New Roman"/>
            <w:i/>
            <w:color w:val="000000"/>
            <w:sz w:val="32"/>
            <w:szCs w:val="32"/>
            <w:lang w:eastAsia="en-US"/>
          </w:rPr>
          <w:t>）</w:t>
        </w:r>
      </w:hyperlink>
      <w:r w:rsidRPr="00E54C78">
        <w:rPr>
          <w:rFonts w:ascii="宋体" w:eastAsia="宋体" w:hAnsi="宋体" w:cs="Times New Roman"/>
          <w:i/>
          <w:color w:val="000000"/>
          <w:sz w:val="32"/>
          <w:szCs w:val="32"/>
          <w:lang w:eastAsia="en-US"/>
        </w:rPr>
        <w:t>.</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color w:val="000000"/>
          <w:sz w:val="32"/>
          <w:szCs w:val="32"/>
          <w:lang w:eastAsia="en-US"/>
        </w:rPr>
      </w:pPr>
      <w:r w:rsidRPr="00E54C78">
        <w:rPr>
          <w:rFonts w:ascii="宋体" w:eastAsia="宋体" w:hAnsi="宋体" w:cs="Times New Roman"/>
          <w:sz w:val="32"/>
          <w:szCs w:val="32"/>
        </w:rPr>
        <w:t xml:space="preserve">[2] </w:t>
      </w:r>
      <w:r w:rsidRPr="00E54C78">
        <w:rPr>
          <w:rFonts w:ascii="宋体" w:eastAsia="宋体" w:hAnsi="宋体" w:cs="Times New Roman"/>
          <w:sz w:val="32"/>
          <w:szCs w:val="32"/>
          <w:lang w:eastAsia="en-US"/>
        </w:rPr>
        <w:t xml:space="preserve">GHTF SG1/N029:2005 </w:t>
      </w:r>
      <w:hyperlink r:id="rId11" w:history="1">
        <w:r w:rsidRPr="00E54C78">
          <w:rPr>
            <w:rFonts w:ascii="宋体" w:eastAsia="宋体" w:hAnsi="宋体" w:cs="Times New Roman"/>
            <w:i/>
            <w:color w:val="000000"/>
            <w:sz w:val="32"/>
            <w:szCs w:val="32"/>
            <w:lang w:eastAsia="en-US"/>
          </w:rPr>
          <w:t>Information Document Concerning the Definition of the Term “Medical Device”</w:t>
        </w:r>
      </w:hyperlink>
      <w:r w:rsidRPr="00E54C78">
        <w:rPr>
          <w:rFonts w:ascii="宋体" w:eastAsia="宋体" w:hAnsi="宋体" w:cs="Times New Roman"/>
          <w:i/>
          <w:color w:val="000000"/>
          <w:sz w:val="32"/>
          <w:szCs w:val="32"/>
          <w:lang w:eastAsia="en-US"/>
        </w:rPr>
        <w:t>.</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iCs/>
          <w:sz w:val="32"/>
          <w:szCs w:val="32"/>
        </w:rPr>
      </w:pPr>
      <w:r w:rsidRPr="00E54C78">
        <w:rPr>
          <w:rFonts w:ascii="宋体" w:eastAsia="宋体" w:hAnsi="宋体" w:cs="Times New Roman"/>
          <w:sz w:val="32"/>
          <w:szCs w:val="32"/>
        </w:rPr>
        <w:t xml:space="preserve">[3] </w:t>
      </w:r>
      <w:r w:rsidRPr="00E54C78">
        <w:rPr>
          <w:rFonts w:ascii="宋体" w:eastAsia="宋体" w:hAnsi="宋体" w:cs="Times New Roman"/>
          <w:sz w:val="32"/>
          <w:szCs w:val="32"/>
          <w:lang w:eastAsia="en-US"/>
        </w:rPr>
        <w:t>IMDRF GRRP WG/N47 FINAL</w:t>
      </w:r>
      <w:r w:rsidRPr="00E54C78">
        <w:rPr>
          <w:rFonts w:ascii="宋体" w:eastAsia="宋体" w:hAnsi="宋体" w:cs="Times New Roman"/>
          <w:color w:val="000000" w:themeColor="text1"/>
          <w:sz w:val="32"/>
          <w:szCs w:val="32"/>
          <w:lang w:eastAsia="en-US"/>
        </w:rPr>
        <w:t>:</w:t>
      </w:r>
      <w:r w:rsidRPr="00E54C78">
        <w:rPr>
          <w:rFonts w:ascii="宋体" w:eastAsia="宋体" w:hAnsi="宋体" w:cs="Times New Roman"/>
          <w:sz w:val="32"/>
          <w:szCs w:val="32"/>
          <w:lang w:eastAsia="en-US"/>
        </w:rPr>
        <w:t>2018</w:t>
      </w:r>
      <w:hyperlink r:id="rId12" w:history="1">
        <w:r w:rsidRPr="00E54C78">
          <w:rPr>
            <w:rFonts w:ascii="宋体" w:eastAsia="宋体" w:hAnsi="宋体" w:cs="Times New Roman"/>
            <w:i/>
            <w:iCs/>
            <w:color w:val="000000"/>
            <w:sz w:val="32"/>
            <w:szCs w:val="32"/>
            <w:lang w:eastAsia="en-US"/>
          </w:rPr>
          <w:t>Essential Principles of Safety and Performance of Medical Devices</w:t>
        </w:r>
      </w:hyperlink>
      <w:r w:rsidRPr="00E54C78">
        <w:rPr>
          <w:rFonts w:ascii="宋体" w:eastAsia="宋体" w:hAnsi="宋体" w:cs="Times New Roman"/>
          <w:i/>
          <w:iCs/>
          <w:sz w:val="32"/>
          <w:szCs w:val="32"/>
        </w:rPr>
        <w:t xml:space="preserve"> and IVD </w:t>
      </w:r>
      <w:r w:rsidRPr="00E54C78">
        <w:rPr>
          <w:rFonts w:ascii="宋体" w:eastAsia="宋体" w:hAnsi="宋体" w:cs="Times New Roman"/>
          <w:i/>
          <w:iCs/>
          <w:sz w:val="32"/>
          <w:szCs w:val="32"/>
        </w:rPr>
        <w:lastRenderedPageBreak/>
        <w:t>Medical Devices.</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iCs/>
          <w:sz w:val="32"/>
          <w:szCs w:val="32"/>
        </w:rPr>
      </w:pPr>
      <w:r w:rsidRPr="00E54C78">
        <w:rPr>
          <w:rFonts w:ascii="宋体" w:eastAsia="宋体" w:hAnsi="宋体" w:cs="Times New Roman"/>
          <w:sz w:val="32"/>
          <w:szCs w:val="32"/>
        </w:rPr>
        <w:t xml:space="preserve">[4] </w:t>
      </w:r>
      <w:r w:rsidRPr="00E54C78">
        <w:rPr>
          <w:rFonts w:ascii="宋体" w:eastAsia="宋体" w:hAnsi="宋体" w:cs="Times New Roman"/>
          <w:sz w:val="32"/>
          <w:szCs w:val="32"/>
          <w:lang w:eastAsia="en-US"/>
        </w:rPr>
        <w:t>GHTF SG1/ N78:2012</w:t>
      </w:r>
      <w:hyperlink r:id="rId13" w:history="1">
        <w:r w:rsidRPr="00E54C78">
          <w:rPr>
            <w:rFonts w:ascii="宋体" w:eastAsia="宋体" w:hAnsi="宋体" w:cs="Times New Roman"/>
            <w:i/>
            <w:iCs/>
            <w:color w:val="000000"/>
            <w:sz w:val="32"/>
            <w:szCs w:val="32"/>
            <w:lang w:eastAsia="en-US"/>
          </w:rPr>
          <w:t xml:space="preserve"> Principles of Conformity Assessment for Medical Devices.</w:t>
        </w:r>
      </w:hyperlink>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sz w:val="32"/>
          <w:szCs w:val="32"/>
          <w:lang w:eastAsia="en-US"/>
        </w:rPr>
      </w:pPr>
      <w:r w:rsidRPr="00E54C78">
        <w:rPr>
          <w:rFonts w:ascii="宋体" w:eastAsia="宋体" w:hAnsi="宋体" w:cs="Times New Roman"/>
          <w:sz w:val="32"/>
          <w:szCs w:val="32"/>
        </w:rPr>
        <w:t xml:space="preserve">[5] </w:t>
      </w:r>
      <w:r w:rsidRPr="00E54C78">
        <w:rPr>
          <w:rFonts w:ascii="宋体" w:eastAsia="宋体" w:hAnsi="宋体" w:cs="Times New Roman"/>
          <w:sz w:val="32"/>
          <w:szCs w:val="32"/>
          <w:lang w:eastAsia="en-US"/>
        </w:rPr>
        <w:t xml:space="preserve">IMDRF/GRRP WG/N52 FINAL:2019 </w:t>
      </w:r>
      <w:r w:rsidRPr="00E54C78">
        <w:rPr>
          <w:rFonts w:ascii="宋体" w:eastAsia="宋体" w:hAnsi="宋体" w:cs="Times New Roman"/>
          <w:i/>
          <w:sz w:val="32"/>
          <w:szCs w:val="32"/>
          <w:lang w:eastAsia="en-US"/>
        </w:rPr>
        <w:t>Principles of Labeling for Medical Devices and IVD Medical Devices document when released.</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sz w:val="32"/>
          <w:szCs w:val="32"/>
          <w:lang w:eastAsia="en-US"/>
        </w:rPr>
      </w:pPr>
      <w:r w:rsidRPr="00E54C78">
        <w:rPr>
          <w:rFonts w:ascii="宋体" w:eastAsia="宋体" w:hAnsi="宋体" w:cs="Times New Roman"/>
          <w:sz w:val="32"/>
          <w:szCs w:val="32"/>
        </w:rPr>
        <w:t xml:space="preserve">[6] </w:t>
      </w:r>
      <w:r w:rsidRPr="00E54C78">
        <w:rPr>
          <w:rFonts w:ascii="宋体" w:eastAsia="宋体" w:hAnsi="宋体" w:cs="Times New Roman"/>
          <w:sz w:val="32"/>
          <w:szCs w:val="32"/>
          <w:lang w:eastAsia="en-US"/>
        </w:rPr>
        <w:t xml:space="preserve">IMDRF </w:t>
      </w:r>
      <w:r w:rsidRPr="00E54C78">
        <w:rPr>
          <w:rFonts w:ascii="宋体" w:eastAsia="宋体" w:hAnsi="宋体" w:cs="Times New Roman"/>
          <w:sz w:val="32"/>
          <w:szCs w:val="32"/>
        </w:rPr>
        <w:t>MDCE WG/N55FINAL:2019</w:t>
      </w:r>
      <w:hyperlink r:id="rId14" w:history="1">
        <w:r w:rsidRPr="00E54C78">
          <w:rPr>
            <w:rFonts w:ascii="宋体" w:eastAsia="宋体" w:hAnsi="宋体" w:cs="Times New Roman"/>
            <w:i/>
            <w:iCs/>
            <w:color w:val="000000"/>
            <w:sz w:val="32"/>
            <w:szCs w:val="32"/>
            <w:lang w:eastAsia="en-US"/>
          </w:rPr>
          <w:t>Clinical Evidence – Key definitions and Concepts</w:t>
        </w:r>
      </w:hyperlink>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sz w:val="32"/>
          <w:szCs w:val="32"/>
          <w:lang w:eastAsia="en-US"/>
        </w:rPr>
      </w:pPr>
      <w:r w:rsidRPr="00E54C78">
        <w:rPr>
          <w:rFonts w:ascii="宋体" w:eastAsia="宋体" w:hAnsi="宋体" w:cs="Times New Roman"/>
          <w:sz w:val="32"/>
          <w:szCs w:val="32"/>
        </w:rPr>
        <w:t xml:space="preserve">[7] </w:t>
      </w:r>
      <w:r w:rsidRPr="00E54C78">
        <w:rPr>
          <w:rFonts w:ascii="宋体" w:eastAsia="宋体" w:hAnsi="宋体" w:cs="Times New Roman"/>
          <w:sz w:val="32"/>
          <w:szCs w:val="32"/>
          <w:lang w:eastAsia="en-US"/>
        </w:rPr>
        <w:t xml:space="preserve">IMDRF </w:t>
      </w:r>
      <w:r w:rsidRPr="00E54C78">
        <w:rPr>
          <w:rFonts w:ascii="宋体" w:eastAsia="宋体" w:hAnsi="宋体" w:cs="Times New Roman"/>
          <w:sz w:val="32"/>
          <w:szCs w:val="32"/>
        </w:rPr>
        <w:t>MDCE WG/N56FINAL:2019</w:t>
      </w:r>
      <w:hyperlink r:id="rId15" w:history="1">
        <w:r w:rsidRPr="00E54C78">
          <w:rPr>
            <w:rFonts w:ascii="宋体" w:eastAsia="宋体" w:hAnsi="宋体" w:cs="Times New Roman"/>
            <w:i/>
            <w:iCs/>
            <w:color w:val="000000"/>
            <w:sz w:val="32"/>
            <w:szCs w:val="32"/>
            <w:lang w:eastAsia="en-US"/>
          </w:rPr>
          <w:t>Clinical Evaluation</w:t>
        </w:r>
      </w:hyperlink>
      <w:r w:rsidRPr="00E54C78">
        <w:rPr>
          <w:rFonts w:ascii="宋体" w:eastAsia="宋体" w:hAnsi="宋体" w:cs="Times New Roman"/>
          <w:i/>
          <w:iCs/>
          <w:color w:val="000000"/>
          <w:sz w:val="32"/>
          <w:szCs w:val="32"/>
          <w:lang w:eastAsia="en-US"/>
        </w:rPr>
        <w:t>.</w:t>
      </w:r>
    </w:p>
    <w:p w:rsidR="00E1541F" w:rsidRPr="00E54C78" w:rsidRDefault="00FF7FC2">
      <w:pPr>
        <w:widowControl w:val="0"/>
        <w:tabs>
          <w:tab w:val="left" w:pos="1985"/>
        </w:tabs>
        <w:spacing w:after="0" w:line="520" w:lineRule="exact"/>
        <w:ind w:firstLineChars="200" w:firstLine="640"/>
        <w:rPr>
          <w:rFonts w:ascii="宋体" w:eastAsia="宋体" w:hAnsi="宋体" w:cs="Times New Roman"/>
          <w:bCs/>
          <w:sz w:val="32"/>
          <w:szCs w:val="32"/>
        </w:rPr>
      </w:pPr>
      <w:r w:rsidRPr="00E54C78">
        <w:rPr>
          <w:rFonts w:ascii="宋体" w:eastAsia="宋体" w:hAnsi="宋体" w:cs="Times New Roman"/>
          <w:bCs/>
          <w:sz w:val="32"/>
          <w:szCs w:val="32"/>
        </w:rPr>
        <w:t>（二）国际标准</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sz w:val="32"/>
          <w:szCs w:val="32"/>
          <w:lang w:eastAsia="en-US"/>
        </w:rPr>
      </w:pPr>
      <w:r w:rsidRPr="00E54C78">
        <w:rPr>
          <w:rFonts w:ascii="宋体" w:eastAsia="宋体" w:hAnsi="宋体" w:cs="Times New Roman"/>
          <w:sz w:val="32"/>
          <w:szCs w:val="32"/>
        </w:rPr>
        <w:t xml:space="preserve">[8] </w:t>
      </w:r>
      <w:r w:rsidRPr="00E54C78">
        <w:rPr>
          <w:rFonts w:ascii="宋体" w:eastAsia="宋体" w:hAnsi="宋体" w:cs="Times New Roman"/>
          <w:sz w:val="32"/>
          <w:szCs w:val="32"/>
          <w:lang w:eastAsia="en-US"/>
        </w:rPr>
        <w:t>ISO 14155</w:t>
      </w:r>
      <w:r w:rsidRPr="00E54C78">
        <w:rPr>
          <w:rFonts w:ascii="宋体" w:eastAsia="宋体" w:hAnsi="宋体" w:cs="Times New Roman"/>
          <w:iCs/>
          <w:sz w:val="32"/>
          <w:szCs w:val="32"/>
          <w:lang w:eastAsia="en-US"/>
        </w:rPr>
        <w:t>:</w:t>
      </w:r>
      <w:r w:rsidRPr="00E54C78">
        <w:rPr>
          <w:rFonts w:ascii="宋体" w:eastAsia="宋体" w:hAnsi="宋体" w:cs="Times New Roman"/>
          <w:sz w:val="32"/>
          <w:szCs w:val="32"/>
        </w:rPr>
        <w:t>2020</w:t>
      </w:r>
      <w:r w:rsidRPr="00E54C78">
        <w:rPr>
          <w:rFonts w:ascii="宋体" w:eastAsia="宋体" w:hAnsi="宋体" w:cs="Times New Roman"/>
          <w:i/>
          <w:sz w:val="32"/>
          <w:szCs w:val="32"/>
          <w:lang w:val="en-GB" w:eastAsia="en-US"/>
        </w:rPr>
        <w:t xml:space="preserve"> Clinical investigation of medical devices for human subjects — Good clinical practice.</w:t>
      </w:r>
    </w:p>
    <w:p w:rsidR="00E1541F" w:rsidRPr="00E54C78" w:rsidRDefault="00FF7FC2">
      <w:pPr>
        <w:widowControl w:val="0"/>
        <w:tabs>
          <w:tab w:val="left" w:pos="1701"/>
          <w:tab w:val="left" w:pos="1985"/>
        </w:tabs>
        <w:spacing w:after="0" w:line="520" w:lineRule="exact"/>
        <w:ind w:firstLineChars="200" w:firstLine="640"/>
        <w:rPr>
          <w:rFonts w:ascii="宋体" w:eastAsia="宋体" w:hAnsi="宋体" w:cs="Times New Roman"/>
          <w:i/>
          <w:sz w:val="32"/>
          <w:szCs w:val="32"/>
          <w:lang w:eastAsia="en-US"/>
        </w:rPr>
      </w:pPr>
      <w:r w:rsidRPr="00E54C78">
        <w:rPr>
          <w:rFonts w:ascii="宋体" w:eastAsia="宋体" w:hAnsi="宋体" w:cs="Times New Roman"/>
          <w:iCs/>
          <w:sz w:val="32"/>
          <w:szCs w:val="32"/>
        </w:rPr>
        <w:t xml:space="preserve">[9] </w:t>
      </w:r>
      <w:r w:rsidRPr="00E54C78">
        <w:rPr>
          <w:rFonts w:ascii="宋体" w:eastAsia="宋体" w:hAnsi="宋体" w:cs="Times New Roman"/>
          <w:iCs/>
          <w:sz w:val="32"/>
          <w:szCs w:val="32"/>
          <w:lang w:eastAsia="en-US"/>
        </w:rPr>
        <w:t xml:space="preserve">ISO 14971:2019 </w:t>
      </w:r>
      <w:r w:rsidRPr="00E54C78">
        <w:rPr>
          <w:rFonts w:ascii="宋体" w:eastAsia="宋体" w:hAnsi="宋体" w:cs="Times New Roman"/>
          <w:i/>
          <w:w w:val="95"/>
          <w:sz w:val="32"/>
          <w:szCs w:val="32"/>
          <w:lang w:eastAsia="en-US"/>
        </w:rPr>
        <w:t>Medical devices</w:t>
      </w:r>
      <w:r w:rsidRPr="00E54C78">
        <w:rPr>
          <w:rFonts w:ascii="宋体" w:eastAsia="宋体" w:hAnsi="宋体" w:cs="Times New Roman"/>
          <w:w w:val="95"/>
          <w:sz w:val="32"/>
          <w:szCs w:val="32"/>
          <w:lang w:eastAsia="en-US"/>
        </w:rPr>
        <w:t xml:space="preserve"> -</w:t>
      </w:r>
      <w:hyperlink r:id="rId16" w:history="1">
        <w:r w:rsidRPr="00E54C78">
          <w:rPr>
            <w:rFonts w:ascii="宋体" w:eastAsia="宋体" w:hAnsi="宋体" w:cs="Times New Roman"/>
            <w:i/>
            <w:color w:val="000000"/>
            <w:sz w:val="32"/>
            <w:szCs w:val="32"/>
            <w:lang w:eastAsia="en-US"/>
          </w:rPr>
          <w:t>Application of risk management to medical devices</w:t>
        </w:r>
      </w:hyperlink>
      <w:r w:rsidRPr="00E54C78">
        <w:rPr>
          <w:rFonts w:ascii="宋体" w:eastAsia="宋体" w:hAnsi="宋体" w:cs="Times New Roman"/>
          <w:i/>
          <w:color w:val="000000"/>
          <w:sz w:val="32"/>
          <w:szCs w:val="32"/>
          <w:lang w:eastAsia="en-US"/>
        </w:rPr>
        <w:t>.</w:t>
      </w:r>
    </w:p>
    <w:p w:rsidR="00E1541F" w:rsidRPr="00E54C78" w:rsidRDefault="00FF7FC2">
      <w:pPr>
        <w:widowControl w:val="0"/>
        <w:tabs>
          <w:tab w:val="left" w:pos="1985"/>
        </w:tabs>
        <w:spacing w:after="0" w:line="520" w:lineRule="exact"/>
        <w:ind w:firstLineChars="200" w:firstLine="640"/>
        <w:rPr>
          <w:rFonts w:ascii="宋体" w:eastAsia="宋体" w:hAnsi="宋体" w:cs="Times New Roman"/>
          <w:bCs/>
          <w:sz w:val="32"/>
          <w:szCs w:val="32"/>
        </w:rPr>
      </w:pPr>
      <w:r w:rsidRPr="00E54C78">
        <w:rPr>
          <w:rFonts w:ascii="宋体" w:eastAsia="宋体" w:hAnsi="宋体" w:cs="Times New Roman"/>
          <w:bCs/>
          <w:sz w:val="32"/>
          <w:szCs w:val="32"/>
        </w:rPr>
        <w:t>（三）其他参考文献</w:t>
      </w:r>
    </w:p>
    <w:p w:rsidR="00E1541F" w:rsidRPr="00E54C78" w:rsidRDefault="00FF7FC2" w:rsidP="00021232">
      <w:pPr>
        <w:widowControl w:val="0"/>
        <w:tabs>
          <w:tab w:val="left" w:pos="1985"/>
        </w:tabs>
        <w:spacing w:after="0" w:line="520" w:lineRule="exact"/>
        <w:ind w:firstLineChars="200" w:firstLine="640"/>
        <w:rPr>
          <w:rFonts w:ascii="宋体" w:eastAsia="宋体" w:hAnsi="宋体" w:cs="Times New Roman"/>
        </w:rPr>
      </w:pPr>
      <w:r w:rsidRPr="00E54C78">
        <w:rPr>
          <w:rFonts w:ascii="宋体" w:eastAsia="宋体" w:hAnsi="宋体" w:cs="Times New Roman"/>
          <w:sz w:val="32"/>
          <w:szCs w:val="32"/>
        </w:rPr>
        <w:t xml:space="preserve">[10] </w:t>
      </w:r>
      <w:hyperlink r:id="rId17" w:history="1">
        <w:r w:rsidRPr="00E54C78">
          <w:rPr>
            <w:rFonts w:ascii="宋体" w:eastAsia="宋体" w:hAnsi="宋体" w:cs="Times New Roman"/>
            <w:i/>
            <w:color w:val="000000"/>
            <w:sz w:val="32"/>
            <w:szCs w:val="32"/>
            <w:lang w:eastAsia="en-US"/>
          </w:rPr>
          <w:t>World Medical Association – Declaration of Helsinki - Ethical principles for medical research involving human subjects</w:t>
        </w:r>
      </w:hyperlink>
      <w:r w:rsidRPr="00E54C78">
        <w:rPr>
          <w:rFonts w:ascii="宋体" w:eastAsia="宋体" w:hAnsi="宋体" w:cs="Times New Roman"/>
          <w:i/>
          <w:color w:val="000000"/>
          <w:sz w:val="32"/>
          <w:szCs w:val="32"/>
          <w:lang w:eastAsia="en-US"/>
        </w:rPr>
        <w:t>.</w:t>
      </w:r>
      <w:bookmarkStart w:id="87" w:name="_GoBack"/>
      <w:bookmarkEnd w:id="87"/>
    </w:p>
    <w:sectPr w:rsidR="00E1541F" w:rsidRPr="00E54C78" w:rsidSect="00DF73DF">
      <w:headerReference w:type="even" r:id="rId18"/>
      <w:headerReference w:type="default" r:id="rId19"/>
      <w:footerReference w:type="even" r:id="rId20"/>
      <w:footerReference w:type="default" r:id="rId21"/>
      <w:pgSz w:w="11900" w:h="16838"/>
      <w:pgMar w:top="1928" w:right="1531" w:bottom="1814" w:left="1531" w:header="743" w:footer="850"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46D8" w:rsidRDefault="004346D8">
      <w:pPr>
        <w:spacing w:line="240" w:lineRule="auto"/>
      </w:pPr>
      <w:r>
        <w:separator/>
      </w:r>
    </w:p>
  </w:endnote>
  <w:endnote w:type="continuationSeparator" w:id="1">
    <w:p w:rsidR="004346D8" w:rsidRDefault="004346D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charset w:val="00"/>
    <w:family w:val="auto"/>
    <w:pitch w:val="default"/>
    <w:sig w:usb0="00000000" w:usb1="00000000" w:usb2="00000000" w:usb3="00000000" w:csb0="00000000" w:csb1="00000000"/>
  </w:font>
  <w:font w:name="TimesNewRomanPS-ItalicMT">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0638454"/>
    </w:sdtPr>
    <w:sdtContent>
      <w:p w:rsidR="00E1541F" w:rsidRDefault="00DF73DF">
        <w:pPr>
          <w:pStyle w:val="a6"/>
          <w:jc w:val="center"/>
        </w:pPr>
      </w:p>
    </w:sdtContent>
  </w:sdt>
  <w:p w:rsidR="00E1541F" w:rsidRDefault="00E1541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8484746"/>
    </w:sdtPr>
    <w:sdtContent>
      <w:p w:rsidR="00E1541F" w:rsidRDefault="00DF73DF">
        <w:pPr>
          <w:pStyle w:val="a6"/>
          <w:jc w:val="center"/>
        </w:pPr>
      </w:p>
    </w:sdtContent>
  </w:sdt>
  <w:p w:rsidR="00E1541F" w:rsidRDefault="00E1541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41F" w:rsidRDefault="00FF7FC2">
    <w:pPr>
      <w:pStyle w:val="a6"/>
      <w:framePr w:wrap="around" w:vAnchor="text" w:hAnchor="margin" w:xAlign="outside" w:y="-248"/>
      <w:tabs>
        <w:tab w:val="clear" w:pos="4153"/>
        <w:tab w:val="clear" w:pos="8306"/>
        <w:tab w:val="center" w:pos="4320"/>
        <w:tab w:val="right" w:pos="8640"/>
      </w:tabs>
      <w:rPr>
        <w:rStyle w:val="ab"/>
        <w:sz w:val="28"/>
        <w:szCs w:val="28"/>
      </w:rPr>
    </w:pPr>
    <w:r>
      <w:rPr>
        <w:rStyle w:val="ab"/>
        <w:rFonts w:hint="eastAsia"/>
        <w:color w:val="FFFFFF"/>
        <w:sz w:val="28"/>
        <w:szCs w:val="28"/>
      </w:rPr>
      <w:t>啊</w:t>
    </w:r>
    <w:r>
      <w:rPr>
        <w:rStyle w:val="ab"/>
        <w:rFonts w:hint="eastAsia"/>
        <w:sz w:val="28"/>
        <w:szCs w:val="28"/>
      </w:rPr>
      <w:t>—</w:t>
    </w:r>
    <w:r w:rsidR="00DF73DF">
      <w:rPr>
        <w:rStyle w:val="ab"/>
        <w:sz w:val="28"/>
        <w:szCs w:val="28"/>
      </w:rPr>
      <w:fldChar w:fldCharType="begin"/>
    </w:r>
    <w:r>
      <w:rPr>
        <w:rStyle w:val="ab"/>
        <w:sz w:val="28"/>
        <w:szCs w:val="28"/>
      </w:rPr>
      <w:instrText xml:space="preserve">PAGE  </w:instrText>
    </w:r>
    <w:r w:rsidR="00DF73DF">
      <w:rPr>
        <w:rStyle w:val="ab"/>
        <w:sz w:val="28"/>
        <w:szCs w:val="28"/>
      </w:rPr>
      <w:fldChar w:fldCharType="separate"/>
    </w:r>
    <w:r>
      <w:rPr>
        <w:rStyle w:val="ab"/>
        <w:sz w:val="28"/>
        <w:szCs w:val="28"/>
      </w:rPr>
      <w:t>32</w:t>
    </w:r>
    <w:r w:rsidR="00DF73DF">
      <w:rPr>
        <w:rStyle w:val="ab"/>
        <w:sz w:val="28"/>
        <w:szCs w:val="28"/>
      </w:rPr>
      <w:fldChar w:fldCharType="end"/>
    </w:r>
    <w:r>
      <w:rPr>
        <w:rStyle w:val="ab"/>
        <w:rFonts w:hint="eastAsia"/>
        <w:sz w:val="28"/>
        <w:szCs w:val="28"/>
      </w:rPr>
      <w:t>—</w:t>
    </w:r>
  </w:p>
  <w:p w:rsidR="00E1541F" w:rsidRDefault="00E1541F">
    <w:pPr>
      <w:pStyle w:val="a6"/>
      <w:tabs>
        <w:tab w:val="clear" w:pos="4153"/>
        <w:tab w:val="clear" w:pos="8306"/>
        <w:tab w:val="center" w:pos="4320"/>
        <w:tab w:val="right" w:pos="8640"/>
      </w:tabs>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41F" w:rsidRDefault="00E1541F">
    <w:pPr>
      <w:pStyle w:val="a6"/>
      <w:tabs>
        <w:tab w:val="clear" w:pos="4153"/>
        <w:tab w:val="clear" w:pos="8306"/>
        <w:tab w:val="center" w:pos="4320"/>
        <w:tab w:val="right" w:pos="8640"/>
      </w:tabs>
      <w:jc w:val="center"/>
    </w:pPr>
  </w:p>
  <w:p w:rsidR="00E1541F" w:rsidRDefault="00E1541F">
    <w:pPr>
      <w:pStyle w:val="a6"/>
      <w:tabs>
        <w:tab w:val="clear" w:pos="4153"/>
        <w:tab w:val="clear" w:pos="8306"/>
        <w:tab w:val="center" w:pos="4320"/>
        <w:tab w:val="right" w:pos="8640"/>
      </w:tabs>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46D8" w:rsidRDefault="004346D8">
      <w:pPr>
        <w:spacing w:line="240" w:lineRule="auto"/>
      </w:pPr>
      <w:r>
        <w:separator/>
      </w:r>
    </w:p>
  </w:footnote>
  <w:footnote w:type="continuationSeparator" w:id="1">
    <w:p w:rsidR="004346D8" w:rsidRDefault="004346D8">
      <w:pPr>
        <w:spacing w:line="240" w:lineRule="auto"/>
      </w:pPr>
      <w:r>
        <w:continuationSeparator/>
      </w:r>
    </w:p>
  </w:footnote>
  <w:footnote w:id="2">
    <w:p w:rsidR="00E1541F" w:rsidRDefault="00FF7FC2">
      <w:pPr>
        <w:pStyle w:val="a8"/>
        <w:rPr>
          <w:lang w:eastAsia="zh-CN"/>
        </w:rPr>
      </w:pPr>
      <w:r>
        <w:rPr>
          <w:rStyle w:val="ae"/>
          <w:rFonts w:ascii="Times New Roman" w:eastAsia="宋体" w:hAnsi="Times New Roman" w:cs="Times New Roman"/>
          <w:sz w:val="24"/>
        </w:rPr>
        <w:footnoteRef/>
      </w:r>
      <w:r>
        <w:rPr>
          <w:rFonts w:ascii="Times New Roman" w:eastAsia="宋体" w:hAnsi="Times New Roman" w:cs="Times New Roman" w:hint="eastAsia"/>
          <w:sz w:val="20"/>
          <w:lang w:eastAsia="zh-CN"/>
        </w:rPr>
        <w:t>与临床经验相比</w:t>
      </w:r>
      <w:r>
        <w:rPr>
          <w:rFonts w:ascii="Times New Roman" w:eastAsia="宋体" w:hAnsi="Times New Roman" w:cs="Times New Roman"/>
          <w:sz w:val="20"/>
          <w:lang w:eastAsia="zh-CN"/>
        </w:rPr>
        <w:t>，临床试验使用特定的</w:t>
      </w:r>
      <w:r>
        <w:rPr>
          <w:rFonts w:ascii="Times New Roman" w:eastAsia="宋体" w:hAnsi="Times New Roman" w:cs="Times New Roman" w:hint="eastAsia"/>
          <w:sz w:val="20"/>
          <w:lang w:eastAsia="zh-CN"/>
        </w:rPr>
        <w:t>入排</w:t>
      </w:r>
      <w:r>
        <w:rPr>
          <w:rFonts w:ascii="Times New Roman" w:eastAsia="宋体" w:hAnsi="Times New Roman" w:cs="Times New Roman"/>
          <w:sz w:val="20"/>
          <w:lang w:eastAsia="zh-CN"/>
        </w:rPr>
        <w:t>准则创建同质人群，减少</w:t>
      </w:r>
      <w:r>
        <w:rPr>
          <w:rFonts w:ascii="Times New Roman" w:eastAsia="宋体" w:hAnsi="Times New Roman" w:cs="Times New Roman" w:hint="eastAsia"/>
          <w:sz w:val="20"/>
          <w:lang w:eastAsia="zh-CN"/>
        </w:rPr>
        <w:t>变异</w:t>
      </w:r>
      <w:r>
        <w:rPr>
          <w:rFonts w:ascii="Times New Roman" w:eastAsia="宋体" w:hAnsi="Times New Roman" w:cs="Times New Roman"/>
          <w:sz w:val="20"/>
          <w:lang w:eastAsia="zh-CN"/>
        </w:rPr>
        <w:t>来源</w:t>
      </w:r>
      <w:r>
        <w:rPr>
          <w:rFonts w:ascii="Times New Roman" w:eastAsia="宋体" w:hAnsi="Times New Roman" w:cs="Times New Roman" w:hint="eastAsia"/>
          <w:sz w:val="20"/>
          <w:lang w:eastAsia="zh-CN"/>
        </w:rPr>
        <w:t>，</w:t>
      </w:r>
      <w:r>
        <w:rPr>
          <w:rFonts w:ascii="Times New Roman" w:eastAsia="宋体" w:hAnsi="Times New Roman" w:cs="Times New Roman"/>
          <w:sz w:val="20"/>
          <w:lang w:eastAsia="zh-CN"/>
        </w:rPr>
        <w:t>增加</w:t>
      </w:r>
      <w:r>
        <w:rPr>
          <w:rFonts w:ascii="Times New Roman" w:eastAsia="宋体" w:hAnsi="Times New Roman" w:cs="Times New Roman" w:hint="eastAsia"/>
          <w:sz w:val="20"/>
          <w:lang w:eastAsia="zh-CN"/>
        </w:rPr>
        <w:t>试验器械与试验</w:t>
      </w:r>
      <w:r>
        <w:rPr>
          <w:rFonts w:ascii="Times New Roman" w:eastAsia="宋体" w:hAnsi="Times New Roman" w:cs="Times New Roman"/>
          <w:sz w:val="20"/>
          <w:lang w:eastAsia="zh-CN"/>
        </w:rPr>
        <w:t>结局</w:t>
      </w:r>
      <w:r>
        <w:rPr>
          <w:rFonts w:ascii="Times New Roman" w:eastAsia="宋体" w:hAnsi="Times New Roman" w:cs="Times New Roman" w:hint="eastAsia"/>
          <w:sz w:val="20"/>
          <w:lang w:eastAsia="zh-CN"/>
        </w:rPr>
        <w:t>因果关系</w:t>
      </w:r>
      <w:r>
        <w:rPr>
          <w:rFonts w:ascii="Times New Roman" w:eastAsia="宋体" w:hAnsi="Times New Roman" w:cs="Times New Roman"/>
          <w:sz w:val="20"/>
          <w:lang w:eastAsia="zh-CN"/>
        </w:rPr>
        <w:t>的置信度。基于专业知识和能力选择研究</w:t>
      </w:r>
      <w:r>
        <w:rPr>
          <w:rFonts w:ascii="Times New Roman" w:eastAsia="宋体" w:hAnsi="Times New Roman" w:cs="Times New Roman" w:hint="eastAsia"/>
          <w:sz w:val="20"/>
          <w:lang w:eastAsia="zh-CN"/>
        </w:rPr>
        <w:t>者</w:t>
      </w:r>
      <w:r>
        <w:rPr>
          <w:rFonts w:ascii="Times New Roman" w:eastAsia="宋体" w:hAnsi="Times New Roman" w:cs="Times New Roman"/>
          <w:sz w:val="20"/>
          <w:lang w:eastAsia="zh-CN"/>
        </w:rPr>
        <w:t>，通常</w:t>
      </w:r>
      <w:r>
        <w:rPr>
          <w:rFonts w:ascii="Times New Roman" w:eastAsia="宋体" w:hAnsi="Times New Roman" w:cs="Times New Roman" w:hint="eastAsia"/>
          <w:sz w:val="20"/>
          <w:lang w:eastAsia="zh-CN"/>
        </w:rPr>
        <w:t>其</w:t>
      </w:r>
      <w:r>
        <w:rPr>
          <w:rFonts w:ascii="Times New Roman" w:eastAsia="宋体" w:hAnsi="Times New Roman" w:cs="Times New Roman"/>
          <w:sz w:val="20"/>
          <w:lang w:eastAsia="zh-CN"/>
        </w:rPr>
        <w:t>接受</w:t>
      </w:r>
      <w:r>
        <w:rPr>
          <w:rFonts w:ascii="Times New Roman" w:eastAsia="宋体" w:hAnsi="Times New Roman" w:cs="Times New Roman" w:hint="eastAsia"/>
          <w:sz w:val="20"/>
          <w:lang w:eastAsia="zh-CN"/>
        </w:rPr>
        <w:t>的</w:t>
      </w:r>
      <w:r>
        <w:rPr>
          <w:rFonts w:ascii="Times New Roman" w:eastAsia="宋体" w:hAnsi="Times New Roman" w:cs="Times New Roman"/>
          <w:sz w:val="20"/>
          <w:lang w:eastAsia="zh-CN"/>
        </w:rPr>
        <w:t>培训超过其他</w:t>
      </w:r>
      <w:r>
        <w:rPr>
          <w:rFonts w:ascii="Times New Roman" w:eastAsia="宋体" w:hAnsi="Times New Roman" w:cs="Times New Roman" w:hint="eastAsia"/>
          <w:sz w:val="20"/>
          <w:lang w:eastAsia="zh-CN"/>
        </w:rPr>
        <w:t>使用者</w:t>
      </w:r>
      <w:r>
        <w:rPr>
          <w:rFonts w:ascii="Times New Roman" w:eastAsia="宋体" w:hAnsi="Times New Roman" w:cs="Times New Roman"/>
          <w:sz w:val="20"/>
          <w:lang w:eastAsia="zh-CN"/>
        </w:rPr>
        <w:t>。</w:t>
      </w:r>
    </w:p>
  </w:footnote>
  <w:footnote w:id="3">
    <w:p w:rsidR="00E1541F" w:rsidRDefault="00FF7FC2">
      <w:pPr>
        <w:pStyle w:val="a8"/>
        <w:rPr>
          <w:lang w:eastAsia="zh-CN"/>
        </w:rPr>
      </w:pPr>
      <w:r>
        <w:rPr>
          <w:rStyle w:val="ae"/>
          <w:rFonts w:ascii="Times New Roman" w:eastAsia="宋体" w:hAnsi="Times New Roman" w:cs="Times New Roman"/>
          <w:sz w:val="24"/>
        </w:rPr>
        <w:footnoteRef/>
      </w:r>
      <w:r>
        <w:rPr>
          <w:rFonts w:ascii="Times New Roman" w:eastAsia="宋体" w:hAnsi="Times New Roman" w:cs="Times New Roman" w:hint="eastAsia"/>
          <w:sz w:val="20"/>
          <w:lang w:eastAsia="zh-CN"/>
        </w:rPr>
        <w:t>仅适用于本指导原则</w:t>
      </w:r>
      <w:r>
        <w:rPr>
          <w:rFonts w:ascii="Times New Roman" w:eastAsia="宋体" w:hAnsi="Times New Roman" w:cs="Times New Roman"/>
          <w:sz w:val="20"/>
          <w:lang w:eastAsia="zh-CN"/>
        </w:rPr>
        <w:t>。</w:t>
      </w:r>
    </w:p>
  </w:footnote>
  <w:footnote w:id="4">
    <w:p w:rsidR="00E1541F" w:rsidRDefault="00FF7FC2">
      <w:pPr>
        <w:pStyle w:val="a8"/>
        <w:rPr>
          <w:lang w:eastAsia="zh-CN"/>
        </w:rPr>
      </w:pPr>
      <w:r>
        <w:rPr>
          <w:rStyle w:val="ae"/>
          <w:rFonts w:ascii="Times New Roman" w:eastAsia="宋体" w:hAnsi="Times New Roman" w:cs="Times New Roman"/>
          <w:sz w:val="24"/>
        </w:rPr>
        <w:footnoteRef/>
      </w:r>
      <w:r>
        <w:rPr>
          <w:rFonts w:ascii="Times New Roman" w:eastAsia="宋体" w:hAnsi="Times New Roman" w:cs="Times New Roman" w:hint="eastAsia"/>
          <w:sz w:val="20"/>
          <w:lang w:eastAsia="zh-CN"/>
        </w:rPr>
        <w:t>仅适用于本指导原则</w:t>
      </w:r>
      <w:r>
        <w:rPr>
          <w:rFonts w:ascii="Times New Roman" w:eastAsia="宋体" w:hAnsi="Times New Roman" w:cs="Times New Roman"/>
          <w:sz w:val="20"/>
          <w:lang w:eastAsia="zh-C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41F" w:rsidRDefault="00E1541F">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41F" w:rsidRDefault="00E1541F">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454C4"/>
    <w:multiLevelType w:val="multilevel"/>
    <w:tmpl w:val="026454C4"/>
    <w:lvl w:ilvl="0">
      <w:start w:val="1"/>
      <w:numFmt w:val="bullet"/>
      <w:lvlText w:val=""/>
      <w:lvlJc w:val="left"/>
      <w:pPr>
        <w:ind w:left="429" w:hanging="285"/>
      </w:pPr>
      <w:rPr>
        <w:rFonts w:ascii="Symbol" w:eastAsia="Symbol" w:hAnsi="Symbol" w:hint="default"/>
        <w:w w:val="99"/>
        <w:sz w:val="20"/>
        <w:szCs w:val="20"/>
      </w:rPr>
    </w:lvl>
    <w:lvl w:ilvl="1">
      <w:start w:val="1"/>
      <w:numFmt w:val="bullet"/>
      <w:lvlText w:val="•"/>
      <w:lvlJc w:val="left"/>
      <w:pPr>
        <w:ind w:left="672" w:hanging="285"/>
      </w:pPr>
      <w:rPr>
        <w:rFonts w:hint="default"/>
      </w:rPr>
    </w:lvl>
    <w:lvl w:ilvl="2">
      <w:start w:val="1"/>
      <w:numFmt w:val="bullet"/>
      <w:lvlText w:val="•"/>
      <w:lvlJc w:val="left"/>
      <w:pPr>
        <w:ind w:left="916" w:hanging="285"/>
      </w:pPr>
      <w:rPr>
        <w:rFonts w:hint="default"/>
      </w:rPr>
    </w:lvl>
    <w:lvl w:ilvl="3">
      <w:start w:val="1"/>
      <w:numFmt w:val="bullet"/>
      <w:lvlText w:val="•"/>
      <w:lvlJc w:val="left"/>
      <w:pPr>
        <w:ind w:left="1160" w:hanging="285"/>
      </w:pPr>
      <w:rPr>
        <w:rFonts w:hint="default"/>
      </w:rPr>
    </w:lvl>
    <w:lvl w:ilvl="4">
      <w:start w:val="1"/>
      <w:numFmt w:val="bullet"/>
      <w:lvlText w:val="•"/>
      <w:lvlJc w:val="left"/>
      <w:pPr>
        <w:ind w:left="1403" w:hanging="285"/>
      </w:pPr>
      <w:rPr>
        <w:rFonts w:hint="default"/>
      </w:rPr>
    </w:lvl>
    <w:lvl w:ilvl="5">
      <w:start w:val="1"/>
      <w:numFmt w:val="bullet"/>
      <w:lvlText w:val="•"/>
      <w:lvlJc w:val="left"/>
      <w:pPr>
        <w:ind w:left="1647" w:hanging="285"/>
      </w:pPr>
      <w:rPr>
        <w:rFonts w:hint="default"/>
      </w:rPr>
    </w:lvl>
    <w:lvl w:ilvl="6">
      <w:start w:val="1"/>
      <w:numFmt w:val="bullet"/>
      <w:lvlText w:val="•"/>
      <w:lvlJc w:val="left"/>
      <w:pPr>
        <w:ind w:left="1890" w:hanging="285"/>
      </w:pPr>
      <w:rPr>
        <w:rFonts w:hint="default"/>
      </w:rPr>
    </w:lvl>
    <w:lvl w:ilvl="7">
      <w:start w:val="1"/>
      <w:numFmt w:val="bullet"/>
      <w:lvlText w:val="•"/>
      <w:lvlJc w:val="left"/>
      <w:pPr>
        <w:ind w:left="2134" w:hanging="285"/>
      </w:pPr>
      <w:rPr>
        <w:rFonts w:hint="default"/>
      </w:rPr>
    </w:lvl>
    <w:lvl w:ilvl="8">
      <w:start w:val="1"/>
      <w:numFmt w:val="bullet"/>
      <w:lvlText w:val="•"/>
      <w:lvlJc w:val="left"/>
      <w:pPr>
        <w:ind w:left="2377" w:hanging="285"/>
      </w:pPr>
      <w:rPr>
        <w:rFonts w:hint="default"/>
      </w:rPr>
    </w:lvl>
  </w:abstractNum>
  <w:abstractNum w:abstractNumId="1">
    <w:nsid w:val="1E8B0347"/>
    <w:multiLevelType w:val="multilevel"/>
    <w:tmpl w:val="1E8B0347"/>
    <w:lvl w:ilvl="0">
      <w:start w:val="1"/>
      <w:numFmt w:val="japaneseCounting"/>
      <w:lvlText w:val="%1、"/>
      <w:lvlJc w:val="left"/>
      <w:pPr>
        <w:ind w:left="1360" w:hanging="720"/>
      </w:pPr>
      <w:rPr>
        <w:rFonts w:hint="default"/>
      </w:rPr>
    </w:lvl>
    <w:lvl w:ilvl="1">
      <w:start w:val="3"/>
      <w:numFmt w:val="decimal"/>
      <w:lvlText w:val="%2．"/>
      <w:lvlJc w:val="left"/>
      <w:pPr>
        <w:ind w:left="1780" w:hanging="720"/>
      </w:pPr>
      <w:rPr>
        <w:rFonts w:hint="default"/>
      </w:r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2D890988"/>
    <w:multiLevelType w:val="multilevel"/>
    <w:tmpl w:val="2D890988"/>
    <w:lvl w:ilvl="0">
      <w:start w:val="1"/>
      <w:numFmt w:val="bullet"/>
      <w:lvlText w:val="-"/>
      <w:lvlJc w:val="left"/>
      <w:pPr>
        <w:ind w:left="864" w:hanging="360"/>
      </w:pPr>
      <w:rPr>
        <w:rFonts w:ascii="Times New Roman" w:eastAsia="Times New Roman" w:hAnsi="Times New Roman" w:hint="default"/>
        <w:sz w:val="20"/>
        <w:szCs w:val="20"/>
      </w:rPr>
    </w:lvl>
    <w:lvl w:ilvl="1">
      <w:start w:val="1"/>
      <w:numFmt w:val="bullet"/>
      <w:lvlText w:val="•"/>
      <w:lvlJc w:val="left"/>
      <w:pPr>
        <w:ind w:left="1100" w:hanging="360"/>
      </w:pPr>
      <w:rPr>
        <w:rFonts w:hint="default"/>
      </w:rPr>
    </w:lvl>
    <w:lvl w:ilvl="2">
      <w:start w:val="1"/>
      <w:numFmt w:val="bullet"/>
      <w:lvlText w:val="•"/>
      <w:lvlJc w:val="left"/>
      <w:pPr>
        <w:ind w:left="1336" w:hanging="360"/>
      </w:pPr>
      <w:rPr>
        <w:rFonts w:hint="default"/>
      </w:rPr>
    </w:lvl>
    <w:lvl w:ilvl="3">
      <w:start w:val="1"/>
      <w:numFmt w:val="bullet"/>
      <w:lvlText w:val="•"/>
      <w:lvlJc w:val="left"/>
      <w:pPr>
        <w:ind w:left="1572" w:hanging="360"/>
      </w:pPr>
      <w:rPr>
        <w:rFonts w:hint="default"/>
      </w:rPr>
    </w:lvl>
    <w:lvl w:ilvl="4">
      <w:start w:val="1"/>
      <w:numFmt w:val="bullet"/>
      <w:lvlText w:val="•"/>
      <w:lvlJc w:val="left"/>
      <w:pPr>
        <w:ind w:left="1808" w:hanging="360"/>
      </w:pPr>
      <w:rPr>
        <w:rFonts w:hint="default"/>
      </w:rPr>
    </w:lvl>
    <w:lvl w:ilvl="5">
      <w:start w:val="1"/>
      <w:numFmt w:val="bullet"/>
      <w:lvlText w:val="•"/>
      <w:lvlJc w:val="left"/>
      <w:pPr>
        <w:ind w:left="2044" w:hanging="360"/>
      </w:pPr>
      <w:rPr>
        <w:rFonts w:hint="default"/>
      </w:rPr>
    </w:lvl>
    <w:lvl w:ilvl="6">
      <w:start w:val="1"/>
      <w:numFmt w:val="bullet"/>
      <w:lvlText w:val="•"/>
      <w:lvlJc w:val="left"/>
      <w:pPr>
        <w:ind w:left="2280" w:hanging="360"/>
      </w:pPr>
      <w:rPr>
        <w:rFonts w:hint="default"/>
      </w:rPr>
    </w:lvl>
    <w:lvl w:ilvl="7">
      <w:start w:val="1"/>
      <w:numFmt w:val="bullet"/>
      <w:lvlText w:val="•"/>
      <w:lvlJc w:val="left"/>
      <w:pPr>
        <w:ind w:left="2516" w:hanging="360"/>
      </w:pPr>
      <w:rPr>
        <w:rFonts w:hint="default"/>
      </w:rPr>
    </w:lvl>
    <w:lvl w:ilvl="8">
      <w:start w:val="1"/>
      <w:numFmt w:val="bullet"/>
      <w:lvlText w:val="•"/>
      <w:lvlJc w:val="left"/>
      <w:pPr>
        <w:ind w:left="2753" w:hanging="360"/>
      </w:pPr>
      <w:rPr>
        <w:rFonts w:hint="default"/>
      </w:rPr>
    </w:lvl>
  </w:abstractNum>
  <w:abstractNum w:abstractNumId="3">
    <w:nsid w:val="5F254666"/>
    <w:multiLevelType w:val="multilevel"/>
    <w:tmpl w:val="5F254666"/>
    <w:lvl w:ilvl="0">
      <w:start w:val="1"/>
      <w:numFmt w:val="bullet"/>
      <w:lvlText w:val="-"/>
      <w:lvlJc w:val="left"/>
      <w:pPr>
        <w:ind w:left="864" w:hanging="360"/>
      </w:pPr>
      <w:rPr>
        <w:rFonts w:ascii="Times New Roman" w:eastAsia="Times New Roman" w:hAnsi="Times New Roman" w:hint="default"/>
        <w:sz w:val="20"/>
        <w:szCs w:val="20"/>
      </w:rPr>
    </w:lvl>
    <w:lvl w:ilvl="1">
      <w:start w:val="1"/>
      <w:numFmt w:val="bullet"/>
      <w:lvlText w:val="•"/>
      <w:lvlJc w:val="left"/>
      <w:pPr>
        <w:ind w:left="1101" w:hanging="360"/>
      </w:pPr>
      <w:rPr>
        <w:rFonts w:hint="default"/>
      </w:rPr>
    </w:lvl>
    <w:lvl w:ilvl="2">
      <w:start w:val="1"/>
      <w:numFmt w:val="bullet"/>
      <w:lvlText w:val="•"/>
      <w:lvlJc w:val="left"/>
      <w:pPr>
        <w:ind w:left="1337" w:hanging="360"/>
      </w:pPr>
      <w:rPr>
        <w:rFonts w:hint="default"/>
      </w:rPr>
    </w:lvl>
    <w:lvl w:ilvl="3">
      <w:start w:val="1"/>
      <w:numFmt w:val="bullet"/>
      <w:lvlText w:val="•"/>
      <w:lvlJc w:val="left"/>
      <w:pPr>
        <w:ind w:left="1573" w:hanging="360"/>
      </w:pPr>
      <w:rPr>
        <w:rFonts w:hint="default"/>
      </w:rPr>
    </w:lvl>
    <w:lvl w:ilvl="4">
      <w:start w:val="1"/>
      <w:numFmt w:val="bullet"/>
      <w:lvlText w:val="•"/>
      <w:lvlJc w:val="left"/>
      <w:pPr>
        <w:ind w:left="1809" w:hanging="360"/>
      </w:pPr>
      <w:rPr>
        <w:rFonts w:hint="default"/>
      </w:rPr>
    </w:lvl>
    <w:lvl w:ilvl="5">
      <w:start w:val="1"/>
      <w:numFmt w:val="bullet"/>
      <w:lvlText w:val="•"/>
      <w:lvlJc w:val="left"/>
      <w:pPr>
        <w:ind w:left="2045" w:hanging="360"/>
      </w:pPr>
      <w:rPr>
        <w:rFonts w:hint="default"/>
      </w:rPr>
    </w:lvl>
    <w:lvl w:ilvl="6">
      <w:start w:val="1"/>
      <w:numFmt w:val="bullet"/>
      <w:lvlText w:val="•"/>
      <w:lvlJc w:val="left"/>
      <w:pPr>
        <w:ind w:left="2281" w:hanging="360"/>
      </w:pPr>
      <w:rPr>
        <w:rFonts w:hint="default"/>
      </w:rPr>
    </w:lvl>
    <w:lvl w:ilvl="7">
      <w:start w:val="1"/>
      <w:numFmt w:val="bullet"/>
      <w:lvlText w:val="•"/>
      <w:lvlJc w:val="left"/>
      <w:pPr>
        <w:ind w:left="2517" w:hanging="360"/>
      </w:pPr>
      <w:rPr>
        <w:rFonts w:hint="default"/>
      </w:rPr>
    </w:lvl>
    <w:lvl w:ilvl="8">
      <w:start w:val="1"/>
      <w:numFmt w:val="bullet"/>
      <w:lvlText w:val="•"/>
      <w:lvlJc w:val="left"/>
      <w:pPr>
        <w:ind w:left="2753" w:hanging="360"/>
      </w:pPr>
      <w:rPr>
        <w:rFonts w:hint="default"/>
      </w:rPr>
    </w:lvl>
  </w:abstractNum>
  <w:abstractNum w:abstractNumId="4">
    <w:nsid w:val="76660664"/>
    <w:multiLevelType w:val="multilevel"/>
    <w:tmpl w:val="76660664"/>
    <w:lvl w:ilvl="0">
      <w:start w:val="1"/>
      <w:numFmt w:val="bullet"/>
      <w:lvlText w:val="-"/>
      <w:lvlJc w:val="left"/>
      <w:pPr>
        <w:ind w:left="864" w:hanging="360"/>
      </w:pPr>
      <w:rPr>
        <w:rFonts w:ascii="Times New Roman" w:eastAsia="Times New Roman" w:hAnsi="Times New Roman" w:hint="default"/>
        <w:sz w:val="20"/>
        <w:szCs w:val="20"/>
      </w:rPr>
    </w:lvl>
    <w:lvl w:ilvl="1">
      <w:start w:val="1"/>
      <w:numFmt w:val="bullet"/>
      <w:lvlText w:val="•"/>
      <w:lvlJc w:val="left"/>
      <w:pPr>
        <w:ind w:left="1100" w:hanging="360"/>
      </w:pPr>
      <w:rPr>
        <w:rFonts w:hint="default"/>
      </w:rPr>
    </w:lvl>
    <w:lvl w:ilvl="2">
      <w:start w:val="1"/>
      <w:numFmt w:val="bullet"/>
      <w:lvlText w:val="•"/>
      <w:lvlJc w:val="left"/>
      <w:pPr>
        <w:ind w:left="1336" w:hanging="360"/>
      </w:pPr>
      <w:rPr>
        <w:rFonts w:hint="default"/>
      </w:rPr>
    </w:lvl>
    <w:lvl w:ilvl="3">
      <w:start w:val="1"/>
      <w:numFmt w:val="bullet"/>
      <w:lvlText w:val="•"/>
      <w:lvlJc w:val="left"/>
      <w:pPr>
        <w:ind w:left="1572" w:hanging="360"/>
      </w:pPr>
      <w:rPr>
        <w:rFonts w:hint="default"/>
      </w:rPr>
    </w:lvl>
    <w:lvl w:ilvl="4">
      <w:start w:val="1"/>
      <w:numFmt w:val="bullet"/>
      <w:lvlText w:val="•"/>
      <w:lvlJc w:val="left"/>
      <w:pPr>
        <w:ind w:left="1808" w:hanging="360"/>
      </w:pPr>
      <w:rPr>
        <w:rFonts w:hint="default"/>
      </w:rPr>
    </w:lvl>
    <w:lvl w:ilvl="5">
      <w:start w:val="1"/>
      <w:numFmt w:val="bullet"/>
      <w:lvlText w:val="•"/>
      <w:lvlJc w:val="left"/>
      <w:pPr>
        <w:ind w:left="2044" w:hanging="360"/>
      </w:pPr>
      <w:rPr>
        <w:rFonts w:hint="default"/>
      </w:rPr>
    </w:lvl>
    <w:lvl w:ilvl="6">
      <w:start w:val="1"/>
      <w:numFmt w:val="bullet"/>
      <w:lvlText w:val="•"/>
      <w:lvlJc w:val="left"/>
      <w:pPr>
        <w:ind w:left="2280" w:hanging="360"/>
      </w:pPr>
      <w:rPr>
        <w:rFonts w:hint="default"/>
      </w:rPr>
    </w:lvl>
    <w:lvl w:ilvl="7">
      <w:start w:val="1"/>
      <w:numFmt w:val="bullet"/>
      <w:lvlText w:val="•"/>
      <w:lvlJc w:val="left"/>
      <w:pPr>
        <w:ind w:left="2516" w:hanging="360"/>
      </w:pPr>
      <w:rPr>
        <w:rFonts w:hint="default"/>
      </w:rPr>
    </w:lvl>
    <w:lvl w:ilvl="8">
      <w:start w:val="1"/>
      <w:numFmt w:val="bullet"/>
      <w:lvlText w:val="•"/>
      <w:lvlJc w:val="left"/>
      <w:pPr>
        <w:ind w:left="2753" w:hanging="360"/>
      </w:pPr>
      <w:rPr>
        <w:rFonts w:hint="default"/>
      </w:rPr>
    </w:lvl>
  </w:abstractNum>
  <w:abstractNum w:abstractNumId="5">
    <w:nsid w:val="7D5E5AC5"/>
    <w:multiLevelType w:val="multilevel"/>
    <w:tmpl w:val="7D5E5AC5"/>
    <w:lvl w:ilvl="0">
      <w:start w:val="1"/>
      <w:numFmt w:val="japaneseCounting"/>
      <w:lvlText w:val="（%1）"/>
      <w:lvlJc w:val="left"/>
      <w:pPr>
        <w:ind w:left="1623" w:hanging="630"/>
      </w:pPr>
      <w:rPr>
        <w:rFonts w:hint="default"/>
        <w:lang w:val="en-US"/>
      </w:rPr>
    </w:lvl>
    <w:lvl w:ilvl="1">
      <w:start w:val="4"/>
      <w:numFmt w:val="japaneseCounting"/>
      <w:lvlText w:val="%2、"/>
      <w:lvlJc w:val="left"/>
      <w:pPr>
        <w:ind w:left="2133" w:hanging="720"/>
      </w:pPr>
      <w:rPr>
        <w:rFonts w:hint="default"/>
      </w:rPr>
    </w:lvl>
    <w:lvl w:ilvl="2">
      <w:start w:val="2"/>
      <w:numFmt w:val="decimal"/>
      <w:lvlText w:val="%3．"/>
      <w:lvlJc w:val="left"/>
      <w:pPr>
        <w:ind w:left="2553" w:hanging="720"/>
      </w:pPr>
      <w:rPr>
        <w:rFonts w:hint="default"/>
      </w:r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abstractNum w:abstractNumId="6">
    <w:nsid w:val="7FD976FA"/>
    <w:multiLevelType w:val="multilevel"/>
    <w:tmpl w:val="7FD976FA"/>
    <w:lvl w:ilvl="0">
      <w:start w:val="1"/>
      <w:numFmt w:val="bullet"/>
      <w:lvlText w:val=""/>
      <w:lvlJc w:val="left"/>
      <w:pPr>
        <w:ind w:left="284" w:hanging="285"/>
      </w:pPr>
      <w:rPr>
        <w:rFonts w:ascii="Symbol" w:eastAsia="Symbol" w:hAnsi="Symbol" w:hint="default"/>
        <w:w w:val="99"/>
        <w:sz w:val="18"/>
        <w:szCs w:val="18"/>
      </w:rPr>
    </w:lvl>
    <w:lvl w:ilvl="1">
      <w:start w:val="1"/>
      <w:numFmt w:val="bullet"/>
      <w:lvlText w:val="•"/>
      <w:lvlJc w:val="left"/>
      <w:pPr>
        <w:ind w:left="513" w:hanging="285"/>
      </w:pPr>
      <w:rPr>
        <w:rFonts w:hint="default"/>
      </w:rPr>
    </w:lvl>
    <w:lvl w:ilvl="2">
      <w:start w:val="1"/>
      <w:numFmt w:val="bullet"/>
      <w:lvlText w:val="•"/>
      <w:lvlJc w:val="left"/>
      <w:pPr>
        <w:ind w:left="742" w:hanging="285"/>
      </w:pPr>
      <w:rPr>
        <w:rFonts w:hint="default"/>
      </w:rPr>
    </w:lvl>
    <w:lvl w:ilvl="3">
      <w:start w:val="1"/>
      <w:numFmt w:val="bullet"/>
      <w:lvlText w:val="•"/>
      <w:lvlJc w:val="left"/>
      <w:pPr>
        <w:ind w:left="972" w:hanging="285"/>
      </w:pPr>
      <w:rPr>
        <w:rFonts w:hint="default"/>
      </w:rPr>
    </w:lvl>
    <w:lvl w:ilvl="4">
      <w:start w:val="1"/>
      <w:numFmt w:val="bullet"/>
      <w:lvlText w:val="•"/>
      <w:lvlJc w:val="left"/>
      <w:pPr>
        <w:ind w:left="1201" w:hanging="285"/>
      </w:pPr>
      <w:rPr>
        <w:rFonts w:hint="default"/>
      </w:rPr>
    </w:lvl>
    <w:lvl w:ilvl="5">
      <w:start w:val="1"/>
      <w:numFmt w:val="bullet"/>
      <w:lvlText w:val="•"/>
      <w:lvlJc w:val="left"/>
      <w:pPr>
        <w:ind w:left="1430" w:hanging="285"/>
      </w:pPr>
      <w:rPr>
        <w:rFonts w:hint="default"/>
      </w:rPr>
    </w:lvl>
    <w:lvl w:ilvl="6">
      <w:start w:val="1"/>
      <w:numFmt w:val="bullet"/>
      <w:lvlText w:val="•"/>
      <w:lvlJc w:val="left"/>
      <w:pPr>
        <w:ind w:left="1659" w:hanging="285"/>
      </w:pPr>
      <w:rPr>
        <w:rFonts w:hint="default"/>
      </w:rPr>
    </w:lvl>
    <w:lvl w:ilvl="7">
      <w:start w:val="1"/>
      <w:numFmt w:val="bullet"/>
      <w:lvlText w:val="•"/>
      <w:lvlJc w:val="left"/>
      <w:pPr>
        <w:ind w:left="1888" w:hanging="285"/>
      </w:pPr>
      <w:rPr>
        <w:rFonts w:hint="default"/>
      </w:rPr>
    </w:lvl>
    <w:lvl w:ilvl="8">
      <w:start w:val="1"/>
      <w:numFmt w:val="bullet"/>
      <w:lvlText w:val="•"/>
      <w:lvlJc w:val="left"/>
      <w:pPr>
        <w:ind w:left="2118" w:hanging="285"/>
      </w:pPr>
      <w:rPr>
        <w:rFonts w:hint="default"/>
      </w:rPr>
    </w:lvl>
  </w:abstractNum>
  <w:num w:numId="1">
    <w:abstractNumId w:val="0"/>
  </w:num>
  <w:num w:numId="2">
    <w:abstractNumId w:val="6"/>
  </w:num>
  <w:num w:numId="3">
    <w:abstractNumId w:val="4"/>
  </w:num>
  <w:num w:numId="4">
    <w:abstractNumId w:val="2"/>
  </w:num>
  <w:num w:numId="5">
    <w:abstractNumId w:val="3"/>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20"/>
  <w:drawingGridVerticalSpacing w:val="-7946"/>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408D"/>
    <w:rsid w:val="8BECB4D4"/>
    <w:rsid w:val="9DFF796E"/>
    <w:rsid w:val="A2FF4BA8"/>
    <w:rsid w:val="AF3A0F99"/>
    <w:rsid w:val="B7FF6B9F"/>
    <w:rsid w:val="B97B4692"/>
    <w:rsid w:val="BFDE216F"/>
    <w:rsid w:val="BFFB0A3B"/>
    <w:rsid w:val="C3FD1B94"/>
    <w:rsid w:val="C6FEE877"/>
    <w:rsid w:val="CB7BECC1"/>
    <w:rsid w:val="CFFFC943"/>
    <w:rsid w:val="D5F9E587"/>
    <w:rsid w:val="D7B9A28B"/>
    <w:rsid w:val="DC797266"/>
    <w:rsid w:val="DE2FC3F4"/>
    <w:rsid w:val="DFBF0586"/>
    <w:rsid w:val="E2F79A2C"/>
    <w:rsid w:val="E7FF2850"/>
    <w:rsid w:val="EEBF9AB3"/>
    <w:rsid w:val="EED60FA0"/>
    <w:rsid w:val="EF1F94E9"/>
    <w:rsid w:val="F532D093"/>
    <w:rsid w:val="FBB4F98E"/>
    <w:rsid w:val="FD678FEE"/>
    <w:rsid w:val="FDB13C67"/>
    <w:rsid w:val="FFBB7E17"/>
    <w:rsid w:val="FFC5007C"/>
    <w:rsid w:val="FFFB471D"/>
    <w:rsid w:val="00021232"/>
    <w:rsid w:val="0002423E"/>
    <w:rsid w:val="000326B1"/>
    <w:rsid w:val="000D593E"/>
    <w:rsid w:val="00166595"/>
    <w:rsid w:val="001A1BAB"/>
    <w:rsid w:val="00252DB0"/>
    <w:rsid w:val="00253185"/>
    <w:rsid w:val="002A02B6"/>
    <w:rsid w:val="002E003E"/>
    <w:rsid w:val="002F25AB"/>
    <w:rsid w:val="003165E4"/>
    <w:rsid w:val="00316ED1"/>
    <w:rsid w:val="00331865"/>
    <w:rsid w:val="003B5C4F"/>
    <w:rsid w:val="004346D8"/>
    <w:rsid w:val="004756C2"/>
    <w:rsid w:val="004A7C75"/>
    <w:rsid w:val="004C55ED"/>
    <w:rsid w:val="00503CB2"/>
    <w:rsid w:val="0052700A"/>
    <w:rsid w:val="0056408D"/>
    <w:rsid w:val="005757C7"/>
    <w:rsid w:val="006729C0"/>
    <w:rsid w:val="006D0A03"/>
    <w:rsid w:val="006D3B27"/>
    <w:rsid w:val="006E6D13"/>
    <w:rsid w:val="00740E6A"/>
    <w:rsid w:val="007640E4"/>
    <w:rsid w:val="00791397"/>
    <w:rsid w:val="007C3EEA"/>
    <w:rsid w:val="00825505"/>
    <w:rsid w:val="00890225"/>
    <w:rsid w:val="008E3966"/>
    <w:rsid w:val="00936BC0"/>
    <w:rsid w:val="009542EC"/>
    <w:rsid w:val="00955893"/>
    <w:rsid w:val="00977204"/>
    <w:rsid w:val="00981B9C"/>
    <w:rsid w:val="00983B15"/>
    <w:rsid w:val="00A44411"/>
    <w:rsid w:val="00A76A9E"/>
    <w:rsid w:val="00A77B58"/>
    <w:rsid w:val="00A923F3"/>
    <w:rsid w:val="00B005F1"/>
    <w:rsid w:val="00B06182"/>
    <w:rsid w:val="00B10573"/>
    <w:rsid w:val="00C14C5E"/>
    <w:rsid w:val="00C24171"/>
    <w:rsid w:val="00C5572A"/>
    <w:rsid w:val="00C56008"/>
    <w:rsid w:val="00C82292"/>
    <w:rsid w:val="00CA2D79"/>
    <w:rsid w:val="00CE7082"/>
    <w:rsid w:val="00D55387"/>
    <w:rsid w:val="00DF73DF"/>
    <w:rsid w:val="00E023B5"/>
    <w:rsid w:val="00E1541F"/>
    <w:rsid w:val="00E54C78"/>
    <w:rsid w:val="00EA05AC"/>
    <w:rsid w:val="00EF01A5"/>
    <w:rsid w:val="00F14B69"/>
    <w:rsid w:val="00F37080"/>
    <w:rsid w:val="00F54497"/>
    <w:rsid w:val="00FE588F"/>
    <w:rsid w:val="00FF7FC2"/>
    <w:rsid w:val="32F9299E"/>
    <w:rsid w:val="36D7F3A0"/>
    <w:rsid w:val="3DC990A3"/>
    <w:rsid w:val="3FB9911B"/>
    <w:rsid w:val="3FEE900B"/>
    <w:rsid w:val="485F16BA"/>
    <w:rsid w:val="4F0D9336"/>
    <w:rsid w:val="574FF29E"/>
    <w:rsid w:val="5B5F3330"/>
    <w:rsid w:val="5BFF8FB5"/>
    <w:rsid w:val="5BFFE8D0"/>
    <w:rsid w:val="5DEFCB20"/>
    <w:rsid w:val="5EDB1B42"/>
    <w:rsid w:val="60BDEFB3"/>
    <w:rsid w:val="68EE1B8B"/>
    <w:rsid w:val="6B79144E"/>
    <w:rsid w:val="6E792BD9"/>
    <w:rsid w:val="75DF28F0"/>
    <w:rsid w:val="77AFDFA1"/>
    <w:rsid w:val="78FC5995"/>
    <w:rsid w:val="797F9E56"/>
    <w:rsid w:val="79ADB731"/>
    <w:rsid w:val="79BC7F83"/>
    <w:rsid w:val="7AFEFF07"/>
    <w:rsid w:val="7BFF41D0"/>
    <w:rsid w:val="7D673BA1"/>
    <w:rsid w:val="7DFCA0F0"/>
    <w:rsid w:val="7F3326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rules v:ext="edit">
        <o:r id="V:Rule1" type="connector" idref="#Straight Arrow Connector 49"/>
        <o:r id="V:Rule2" type="connector" idref="#Straight Arrow Connector 27"/>
        <o:r id="V:Rule3" type="connector" idref="#Straight Arrow Connector 32"/>
        <o:r id="V:Rule4" type="connector" idref="#Connector: Elbow 37"/>
        <o:r id="V:Rule5" type="connector" idref="#Straight Arrow Connector 40"/>
        <o:r id="V:Rule6" type="connector" idref="#Connector: Elbow 41"/>
        <o:r id="V:Rule7" type="connector" idref="#Straight Arrow Connector 43"/>
        <o:r id="V:Rule8" type="connector" idref="#Straight Arrow Connector 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semiHidden="0" w:qFormat="1"/>
    <w:lsdException w:name="header" w:semiHidden="0" w:qFormat="1"/>
    <w:lsdException w:name="footer" w:semiHidden="0" w:qFormat="1"/>
    <w:lsdException w:name="caption" w:uiPriority="35" w:qFormat="1"/>
    <w:lsdException w:name="footnote reference" w:qFormat="1"/>
    <w:lsdException w:name="annotation reference" w:qFormat="1"/>
    <w:lsdException w:name="page number"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HTML Preformatted" w:qFormat="1"/>
    <w:lsdException w:name="Normal Table" w:qFormat="1"/>
    <w:lsdException w:name="annotation subject" w:qFormat="1"/>
    <w:lsdException w:name="Balloon Text"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3DF"/>
    <w:pPr>
      <w:spacing w:after="160" w:line="259" w:lineRule="auto"/>
    </w:pPr>
    <w:rPr>
      <w:sz w:val="22"/>
      <w:szCs w:val="22"/>
    </w:rPr>
  </w:style>
  <w:style w:type="paragraph" w:styleId="1">
    <w:name w:val="heading 1"/>
    <w:basedOn w:val="a"/>
    <w:next w:val="a"/>
    <w:link w:val="1Char"/>
    <w:uiPriority w:val="1"/>
    <w:qFormat/>
    <w:rsid w:val="00DF73DF"/>
    <w:pPr>
      <w:widowControl w:val="0"/>
      <w:spacing w:after="0" w:line="240" w:lineRule="auto"/>
      <w:ind w:left="652" w:hanging="432"/>
      <w:outlineLvl w:val="0"/>
    </w:pPr>
    <w:rPr>
      <w:rFonts w:ascii="Times New Roman" w:eastAsia="Times New Roman" w:hAnsi="Times New Roman"/>
      <w:b/>
      <w:bCs/>
      <w:sz w:val="28"/>
      <w:szCs w:val="28"/>
      <w:lang w:eastAsia="en-US"/>
    </w:rPr>
  </w:style>
  <w:style w:type="paragraph" w:styleId="2">
    <w:name w:val="heading 2"/>
    <w:basedOn w:val="a"/>
    <w:next w:val="a"/>
    <w:link w:val="2Char"/>
    <w:uiPriority w:val="1"/>
    <w:qFormat/>
    <w:rsid w:val="00DF73DF"/>
    <w:pPr>
      <w:widowControl w:val="0"/>
      <w:spacing w:after="0" w:line="240" w:lineRule="auto"/>
      <w:ind w:left="220"/>
      <w:outlineLvl w:val="1"/>
    </w:pPr>
    <w:rPr>
      <w:rFonts w:ascii="Times New Roman" w:eastAsia="Times New Roman" w:hAnsi="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DF73DF"/>
    <w:pPr>
      <w:widowControl w:val="0"/>
      <w:spacing w:after="0" w:line="240" w:lineRule="auto"/>
    </w:pPr>
    <w:rPr>
      <w:lang w:eastAsia="en-US"/>
    </w:rPr>
  </w:style>
  <w:style w:type="paragraph" w:styleId="a4">
    <w:name w:val="Body Text"/>
    <w:basedOn w:val="a"/>
    <w:link w:val="Char0"/>
    <w:uiPriority w:val="1"/>
    <w:qFormat/>
    <w:rsid w:val="00DF73DF"/>
    <w:pPr>
      <w:widowControl w:val="0"/>
      <w:spacing w:after="0" w:line="240" w:lineRule="auto"/>
      <w:ind w:left="1638"/>
    </w:pPr>
    <w:rPr>
      <w:rFonts w:ascii="Times New Roman" w:eastAsia="Times New Roman" w:hAnsi="Times New Roman"/>
      <w:sz w:val="24"/>
      <w:szCs w:val="24"/>
      <w:lang w:eastAsia="en-US"/>
    </w:rPr>
  </w:style>
  <w:style w:type="paragraph" w:styleId="3">
    <w:name w:val="toc 3"/>
    <w:basedOn w:val="a"/>
    <w:next w:val="a"/>
    <w:uiPriority w:val="39"/>
    <w:qFormat/>
    <w:rsid w:val="00DF73DF"/>
    <w:pPr>
      <w:widowControl w:val="0"/>
      <w:spacing w:after="0" w:line="240" w:lineRule="auto"/>
      <w:ind w:left="1660" w:hanging="731"/>
    </w:pPr>
    <w:rPr>
      <w:rFonts w:ascii="Times New Roman" w:eastAsia="Times New Roman" w:hAnsi="Times New Roman"/>
      <w:sz w:val="24"/>
      <w:szCs w:val="24"/>
      <w:lang w:eastAsia="en-US"/>
    </w:rPr>
  </w:style>
  <w:style w:type="paragraph" w:styleId="a5">
    <w:name w:val="Balloon Text"/>
    <w:basedOn w:val="a"/>
    <w:link w:val="Char1"/>
    <w:uiPriority w:val="99"/>
    <w:semiHidden/>
    <w:unhideWhenUsed/>
    <w:qFormat/>
    <w:rsid w:val="00DF73DF"/>
    <w:pPr>
      <w:widowControl w:val="0"/>
      <w:spacing w:after="0" w:line="240" w:lineRule="auto"/>
    </w:pPr>
    <w:rPr>
      <w:sz w:val="18"/>
      <w:szCs w:val="18"/>
      <w:lang w:eastAsia="en-US"/>
    </w:rPr>
  </w:style>
  <w:style w:type="paragraph" w:styleId="a6">
    <w:name w:val="footer"/>
    <w:basedOn w:val="a"/>
    <w:link w:val="Char2"/>
    <w:uiPriority w:val="99"/>
    <w:unhideWhenUsed/>
    <w:qFormat/>
    <w:rsid w:val="00DF73DF"/>
    <w:pPr>
      <w:tabs>
        <w:tab w:val="center" w:pos="4153"/>
        <w:tab w:val="right" w:pos="8306"/>
      </w:tabs>
      <w:snapToGrid w:val="0"/>
    </w:pPr>
    <w:rPr>
      <w:sz w:val="18"/>
      <w:szCs w:val="18"/>
    </w:rPr>
  </w:style>
  <w:style w:type="paragraph" w:styleId="a7">
    <w:name w:val="header"/>
    <w:basedOn w:val="a"/>
    <w:link w:val="Char3"/>
    <w:uiPriority w:val="99"/>
    <w:unhideWhenUsed/>
    <w:qFormat/>
    <w:rsid w:val="00DF73DF"/>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DF73DF"/>
    <w:pPr>
      <w:widowControl w:val="0"/>
      <w:spacing w:after="0" w:line="240" w:lineRule="auto"/>
      <w:ind w:left="219"/>
    </w:pPr>
    <w:rPr>
      <w:rFonts w:ascii="Times New Roman" w:eastAsia="Times New Roman" w:hAnsi="Times New Roman"/>
      <w:sz w:val="24"/>
      <w:szCs w:val="24"/>
      <w:lang w:eastAsia="en-US"/>
    </w:rPr>
  </w:style>
  <w:style w:type="paragraph" w:styleId="a8">
    <w:name w:val="footnote text"/>
    <w:basedOn w:val="a"/>
    <w:link w:val="Char4"/>
    <w:uiPriority w:val="99"/>
    <w:semiHidden/>
    <w:unhideWhenUsed/>
    <w:qFormat/>
    <w:rsid w:val="00DF73DF"/>
    <w:pPr>
      <w:widowControl w:val="0"/>
      <w:snapToGrid w:val="0"/>
      <w:spacing w:after="0" w:line="240" w:lineRule="auto"/>
    </w:pPr>
    <w:rPr>
      <w:sz w:val="18"/>
      <w:szCs w:val="18"/>
      <w:lang w:eastAsia="en-US"/>
    </w:rPr>
  </w:style>
  <w:style w:type="paragraph" w:styleId="20">
    <w:name w:val="toc 2"/>
    <w:basedOn w:val="a"/>
    <w:next w:val="a"/>
    <w:uiPriority w:val="39"/>
    <w:qFormat/>
    <w:rsid w:val="00DF73DF"/>
    <w:pPr>
      <w:widowControl w:val="0"/>
      <w:spacing w:after="0" w:line="240" w:lineRule="auto"/>
      <w:ind w:left="220"/>
    </w:pPr>
    <w:rPr>
      <w:rFonts w:ascii="Times New Roman" w:eastAsia="Times New Roman" w:hAnsi="Times New Roman"/>
      <w:sz w:val="24"/>
      <w:szCs w:val="24"/>
      <w:lang w:eastAsia="en-US"/>
    </w:rPr>
  </w:style>
  <w:style w:type="paragraph" w:styleId="HTML">
    <w:name w:val="HTML Preformatted"/>
    <w:basedOn w:val="a"/>
    <w:link w:val="HTMLChar"/>
    <w:uiPriority w:val="99"/>
    <w:semiHidden/>
    <w:unhideWhenUsed/>
    <w:qFormat/>
    <w:rsid w:val="00DF73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sz w:val="24"/>
      <w:szCs w:val="24"/>
    </w:rPr>
  </w:style>
  <w:style w:type="paragraph" w:styleId="a9">
    <w:name w:val="annotation subject"/>
    <w:basedOn w:val="a3"/>
    <w:next w:val="a3"/>
    <w:link w:val="Char5"/>
    <w:uiPriority w:val="99"/>
    <w:semiHidden/>
    <w:unhideWhenUsed/>
    <w:qFormat/>
    <w:rsid w:val="00DF73DF"/>
    <w:rPr>
      <w:b/>
      <w:bCs/>
    </w:rPr>
  </w:style>
  <w:style w:type="table" w:styleId="aa">
    <w:name w:val="Table Grid"/>
    <w:basedOn w:val="a1"/>
    <w:uiPriority w:val="59"/>
    <w:qFormat/>
    <w:rsid w:val="00DF73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semiHidden/>
    <w:qFormat/>
    <w:rsid w:val="00DF73DF"/>
  </w:style>
  <w:style w:type="character" w:styleId="ac">
    <w:name w:val="Hyperlink"/>
    <w:uiPriority w:val="99"/>
    <w:qFormat/>
    <w:rsid w:val="00DF73DF"/>
    <w:rPr>
      <w:color w:val="000000"/>
      <w:sz w:val="21"/>
      <w:szCs w:val="21"/>
      <w:u w:val="single"/>
    </w:rPr>
  </w:style>
  <w:style w:type="character" w:styleId="ad">
    <w:name w:val="annotation reference"/>
    <w:basedOn w:val="a0"/>
    <w:uiPriority w:val="99"/>
    <w:semiHidden/>
    <w:unhideWhenUsed/>
    <w:qFormat/>
    <w:rsid w:val="00DF73DF"/>
    <w:rPr>
      <w:sz w:val="21"/>
      <w:szCs w:val="21"/>
    </w:rPr>
  </w:style>
  <w:style w:type="character" w:styleId="ae">
    <w:name w:val="footnote reference"/>
    <w:basedOn w:val="a0"/>
    <w:uiPriority w:val="99"/>
    <w:semiHidden/>
    <w:unhideWhenUsed/>
    <w:qFormat/>
    <w:rsid w:val="00DF73DF"/>
    <w:rPr>
      <w:vertAlign w:val="superscript"/>
    </w:rPr>
  </w:style>
  <w:style w:type="character" w:customStyle="1" w:styleId="1Char">
    <w:name w:val="标题 1 Char"/>
    <w:basedOn w:val="a0"/>
    <w:link w:val="1"/>
    <w:uiPriority w:val="1"/>
    <w:qFormat/>
    <w:rsid w:val="00DF73DF"/>
    <w:rPr>
      <w:rFonts w:ascii="Times New Roman" w:eastAsia="Times New Roman" w:hAnsi="Times New Roman"/>
      <w:b/>
      <w:bCs/>
      <w:kern w:val="0"/>
      <w:sz w:val="28"/>
      <w:szCs w:val="28"/>
      <w:lang w:eastAsia="en-US"/>
    </w:rPr>
  </w:style>
  <w:style w:type="character" w:customStyle="1" w:styleId="2Char">
    <w:name w:val="标题 2 Char"/>
    <w:basedOn w:val="a0"/>
    <w:link w:val="2"/>
    <w:uiPriority w:val="1"/>
    <w:qFormat/>
    <w:rsid w:val="00DF73DF"/>
    <w:rPr>
      <w:rFonts w:ascii="Times New Roman" w:eastAsia="Times New Roman" w:hAnsi="Times New Roman"/>
      <w:b/>
      <w:bCs/>
      <w:kern w:val="0"/>
      <w:sz w:val="24"/>
      <w:szCs w:val="24"/>
      <w:lang w:eastAsia="en-US"/>
    </w:rPr>
  </w:style>
  <w:style w:type="character" w:customStyle="1" w:styleId="Char3">
    <w:name w:val="页眉 Char"/>
    <w:basedOn w:val="a0"/>
    <w:link w:val="a7"/>
    <w:uiPriority w:val="99"/>
    <w:qFormat/>
    <w:rsid w:val="00DF73DF"/>
    <w:rPr>
      <w:sz w:val="18"/>
      <w:szCs w:val="18"/>
    </w:rPr>
  </w:style>
  <w:style w:type="character" w:customStyle="1" w:styleId="Char2">
    <w:name w:val="页脚 Char"/>
    <w:basedOn w:val="a0"/>
    <w:link w:val="a6"/>
    <w:uiPriority w:val="99"/>
    <w:qFormat/>
    <w:rsid w:val="00DF73DF"/>
    <w:rPr>
      <w:sz w:val="18"/>
      <w:szCs w:val="18"/>
    </w:rPr>
  </w:style>
  <w:style w:type="character" w:customStyle="1" w:styleId="Char0">
    <w:name w:val="正文文本 Char"/>
    <w:basedOn w:val="a0"/>
    <w:link w:val="a4"/>
    <w:uiPriority w:val="1"/>
    <w:qFormat/>
    <w:rsid w:val="00DF73DF"/>
    <w:rPr>
      <w:rFonts w:ascii="Times New Roman" w:eastAsia="Times New Roman" w:hAnsi="Times New Roman"/>
      <w:kern w:val="0"/>
      <w:sz w:val="24"/>
      <w:szCs w:val="24"/>
      <w:lang w:eastAsia="en-US"/>
    </w:rPr>
  </w:style>
  <w:style w:type="paragraph" w:customStyle="1" w:styleId="11">
    <w:name w:val="列出段落1"/>
    <w:basedOn w:val="a"/>
    <w:uiPriority w:val="34"/>
    <w:qFormat/>
    <w:rsid w:val="00DF73DF"/>
    <w:pPr>
      <w:widowControl w:val="0"/>
      <w:spacing w:after="15" w:line="600" w:lineRule="exact"/>
      <w:ind w:firstLineChars="200" w:firstLine="420"/>
      <w:jc w:val="both"/>
    </w:pPr>
    <w:rPr>
      <w:rFonts w:ascii="Calibri" w:eastAsia="宋体" w:hAnsi="Calibri" w:cs="Times New Roman"/>
      <w:kern w:val="2"/>
      <w:sz w:val="21"/>
    </w:rPr>
  </w:style>
  <w:style w:type="character" w:customStyle="1" w:styleId="Char">
    <w:name w:val="批注文字 Char"/>
    <w:basedOn w:val="a0"/>
    <w:link w:val="a3"/>
    <w:uiPriority w:val="99"/>
    <w:qFormat/>
    <w:rsid w:val="00DF73DF"/>
    <w:rPr>
      <w:kern w:val="0"/>
      <w:sz w:val="22"/>
      <w:lang w:eastAsia="en-US"/>
    </w:rPr>
  </w:style>
  <w:style w:type="character" w:customStyle="1" w:styleId="Char1">
    <w:name w:val="批注框文本 Char"/>
    <w:basedOn w:val="a0"/>
    <w:link w:val="a5"/>
    <w:uiPriority w:val="99"/>
    <w:semiHidden/>
    <w:qFormat/>
    <w:rsid w:val="00DF73DF"/>
    <w:rPr>
      <w:kern w:val="0"/>
      <w:sz w:val="18"/>
      <w:szCs w:val="18"/>
      <w:lang w:eastAsia="en-US"/>
    </w:rPr>
  </w:style>
  <w:style w:type="character" w:customStyle="1" w:styleId="Char4">
    <w:name w:val="脚注文本 Char"/>
    <w:basedOn w:val="a0"/>
    <w:link w:val="a8"/>
    <w:uiPriority w:val="99"/>
    <w:semiHidden/>
    <w:qFormat/>
    <w:rsid w:val="00DF73DF"/>
    <w:rPr>
      <w:kern w:val="0"/>
      <w:sz w:val="18"/>
      <w:szCs w:val="18"/>
      <w:lang w:eastAsia="en-US"/>
    </w:rPr>
  </w:style>
  <w:style w:type="character" w:customStyle="1" w:styleId="HTMLChar">
    <w:name w:val="HTML 预设格式 Char"/>
    <w:basedOn w:val="a0"/>
    <w:link w:val="HTML"/>
    <w:uiPriority w:val="99"/>
    <w:semiHidden/>
    <w:qFormat/>
    <w:rsid w:val="00DF73DF"/>
    <w:rPr>
      <w:rFonts w:ascii="宋体" w:eastAsia="宋体" w:hAnsi="宋体" w:cs="宋体"/>
      <w:kern w:val="0"/>
      <w:sz w:val="24"/>
      <w:szCs w:val="24"/>
    </w:rPr>
  </w:style>
  <w:style w:type="character" w:customStyle="1" w:styleId="Char5">
    <w:name w:val="批注主题 Char"/>
    <w:basedOn w:val="Char"/>
    <w:link w:val="a9"/>
    <w:uiPriority w:val="99"/>
    <w:semiHidden/>
    <w:qFormat/>
    <w:rsid w:val="00DF73DF"/>
    <w:rPr>
      <w:b/>
      <w:bCs/>
      <w:kern w:val="0"/>
      <w:sz w:val="22"/>
      <w:lang w:eastAsia="en-US"/>
    </w:rPr>
  </w:style>
  <w:style w:type="paragraph" w:styleId="af">
    <w:name w:val="List Paragraph"/>
    <w:basedOn w:val="a"/>
    <w:uiPriority w:val="34"/>
    <w:qFormat/>
    <w:rsid w:val="00DF73DF"/>
    <w:pPr>
      <w:widowControl w:val="0"/>
      <w:spacing w:after="0" w:line="240" w:lineRule="auto"/>
    </w:pPr>
    <w:rPr>
      <w:lang w:eastAsia="en-US"/>
    </w:rPr>
  </w:style>
  <w:style w:type="paragraph" w:customStyle="1" w:styleId="TableParagraph">
    <w:name w:val="Table Paragraph"/>
    <w:basedOn w:val="a"/>
    <w:uiPriority w:val="1"/>
    <w:qFormat/>
    <w:rsid w:val="00DF73DF"/>
    <w:pPr>
      <w:widowControl w:val="0"/>
      <w:spacing w:after="0" w:line="240" w:lineRule="auto"/>
    </w:pPr>
    <w:rPr>
      <w:lang w:eastAsia="en-US"/>
    </w:rPr>
  </w:style>
  <w:style w:type="paragraph" w:customStyle="1" w:styleId="Default">
    <w:name w:val="Default"/>
    <w:qFormat/>
    <w:rsid w:val="00DF73DF"/>
    <w:pPr>
      <w:widowControl w:val="0"/>
      <w:autoSpaceDE w:val="0"/>
      <w:autoSpaceDN w:val="0"/>
      <w:adjustRightInd w:val="0"/>
    </w:pPr>
    <w:rPr>
      <w:rFonts w:ascii="Times New Roman" w:hAnsi="Times New Roman" w:cs="Times New Roman"/>
      <w:color w:val="000000"/>
      <w:sz w:val="24"/>
      <w:szCs w:val="24"/>
      <w:lang w:eastAsia="en-US"/>
    </w:rPr>
  </w:style>
  <w:style w:type="character" w:customStyle="1" w:styleId="fontstyle01">
    <w:name w:val="fontstyle01"/>
    <w:basedOn w:val="a0"/>
    <w:qFormat/>
    <w:rsid w:val="00DF73DF"/>
    <w:rPr>
      <w:rFonts w:ascii="TimesNewRomanPSMT" w:hAnsi="TimesNewRomanPSMT" w:hint="default"/>
      <w:color w:val="000000"/>
      <w:sz w:val="24"/>
      <w:szCs w:val="24"/>
    </w:rPr>
  </w:style>
  <w:style w:type="character" w:customStyle="1" w:styleId="fontstyle21">
    <w:name w:val="fontstyle21"/>
    <w:basedOn w:val="a0"/>
    <w:qFormat/>
    <w:rsid w:val="00DF73DF"/>
    <w:rPr>
      <w:rFonts w:ascii="TimesNewRomanPS-ItalicMT" w:hAnsi="TimesNewRomanPS-ItalicMT" w:hint="default"/>
      <w:i/>
      <w:iCs/>
      <w:color w:val="000000"/>
      <w:sz w:val="24"/>
      <w:szCs w:val="24"/>
    </w:rPr>
  </w:style>
  <w:style w:type="paragraph" w:customStyle="1" w:styleId="TOC1">
    <w:name w:val="TOC 标题1"/>
    <w:basedOn w:val="1"/>
    <w:next w:val="a"/>
    <w:uiPriority w:val="39"/>
    <w:unhideWhenUsed/>
    <w:qFormat/>
    <w:rsid w:val="00DF73DF"/>
    <w:pPr>
      <w:keepNext/>
      <w:keepLines/>
      <w:widowControl/>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eastAsia="zh-CN"/>
    </w:rPr>
  </w:style>
  <w:style w:type="paragraph" w:customStyle="1" w:styleId="12">
    <w:name w:val="修订1"/>
    <w:hidden/>
    <w:uiPriority w:val="99"/>
    <w:semiHidden/>
    <w:qFormat/>
    <w:rsid w:val="00DF73DF"/>
    <w:rPr>
      <w:sz w:val="22"/>
      <w:szCs w:val="22"/>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imdrf.org/docs/ghtf/final/sg1/technical-docs/ghtf-sg1-n78-2012-conformity-assessment-medical-devices-121102.docx"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ghtf.org/documents/sg1/sg1n41r92005.pdf" TargetMode="External"/><Relationship Id="rId17" Type="http://schemas.openxmlformats.org/officeDocument/2006/relationships/hyperlink" Target="http://www.wma.net/en/30publications/10policies/b3/index.html" TargetMode="External"/><Relationship Id="rId2" Type="http://schemas.openxmlformats.org/officeDocument/2006/relationships/numbering" Target="numbering.xml"/><Relationship Id="rId16" Type="http://schemas.openxmlformats.org/officeDocument/2006/relationships/hyperlink" Target="http://www.iso.org/iso/en/CatalogueDetailPage.CatalogueDetail?CSNUMBER=31550&amp;ICS1=11&amp;ICS2=40&amp;ICS3=1"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htf.org/documents/sg1/sg1n29r162005.pdf" TargetMode="External"/><Relationship Id="rId5" Type="http://schemas.openxmlformats.org/officeDocument/2006/relationships/webSettings" Target="webSettings.xml"/><Relationship Id="rId15" Type="http://schemas.openxmlformats.org/officeDocument/2006/relationships/hyperlink" Target="http://www.ghtf.org/documents/sg5/sg5_n1r8_2007final.pdf" TargetMode="External"/><Relationship Id="rId23" Type="http://schemas.openxmlformats.org/officeDocument/2006/relationships/theme" Target="theme/theme1.xml"/><Relationship Id="rId10" Type="http://schemas.openxmlformats.org/officeDocument/2006/relationships/hyperlink" Target="http://www.ghtf.org/documents/sg1/sg1final-n11.pdf"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ghtf.org/documents/sg5/sg5_n1r8_2007final.pdf"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44</Pages>
  <Words>2909</Words>
  <Characters>16583</Characters>
  <Application>Microsoft Office Word</Application>
  <DocSecurity>0</DocSecurity>
  <Lines>138</Lines>
  <Paragraphs>38</Paragraphs>
  <ScaleCrop>false</ScaleCrop>
  <Company/>
  <LinksUpToDate>false</LinksUpToDate>
  <CharactersWithSpaces>19454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view01</dc:creator>
  <cp:lastModifiedBy>Senbowe</cp:lastModifiedBy>
  <cp:revision>3</cp:revision>
  <cp:lastPrinted>2021-09-29T07:15:00Z</cp:lastPrinted>
  <dcterms:created xsi:type="dcterms:W3CDTF">2021-09-28T08:58:00Z</dcterms:created>
  <dcterms:modified xsi:type="dcterms:W3CDTF">2021-10-09T04:22:00Z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